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35454" w14:textId="1EF6E7DE" w:rsidR="007D0C2E" w:rsidRPr="00C04AFA" w:rsidRDefault="00184194" w:rsidP="00BD1459">
      <w:pPr>
        <w:tabs>
          <w:tab w:val="left" w:pos="488"/>
          <w:tab w:val="left" w:pos="2492"/>
          <w:tab w:val="center" w:pos="4536"/>
          <w:tab w:val="right" w:pos="9072"/>
          <w:tab w:val="left" w:pos="9356"/>
        </w:tabs>
        <w:rPr>
          <w:rFonts w:ascii="Trebuchet MS" w:hAnsi="Trebuchet MS"/>
          <w:color w:val="FF0000"/>
          <w:lang w:val="en-US"/>
        </w:rPr>
      </w:pPr>
      <w:bookmarkStart w:id="0" w:name="_GoBack"/>
      <w:bookmarkEnd w:id="0"/>
      <w:r w:rsidRPr="00C04AFA">
        <w:rPr>
          <w:rFonts w:ascii="Trebuchet MS" w:hAnsi="Trebuchet MS"/>
          <w:b/>
          <w:color w:val="FF0000"/>
          <w:lang w:val="en-US"/>
        </w:rPr>
        <w:t>ISSUING PUBLIC ENTITY</w:t>
      </w:r>
    </w:p>
    <w:p w14:paraId="5EC6D1D0" w14:textId="77777777" w:rsidR="007D0C2E" w:rsidRPr="00C04AFA" w:rsidRDefault="007D0C2E" w:rsidP="007D0C2E">
      <w:pPr>
        <w:tabs>
          <w:tab w:val="left" w:pos="488"/>
          <w:tab w:val="left" w:pos="2492"/>
          <w:tab w:val="center" w:pos="4536"/>
          <w:tab w:val="right" w:pos="9072"/>
          <w:tab w:val="left" w:pos="9356"/>
        </w:tabs>
        <w:jc w:val="center"/>
        <w:rPr>
          <w:rFonts w:ascii="Trebuchet MS" w:hAnsi="Trebuchet MS"/>
          <w:lang w:val="en-US"/>
        </w:rPr>
      </w:pPr>
    </w:p>
    <w:p w14:paraId="32351702" w14:textId="77777777" w:rsidR="00184194" w:rsidRPr="00C04AFA" w:rsidRDefault="00184194" w:rsidP="00184194">
      <w:pPr>
        <w:tabs>
          <w:tab w:val="left" w:pos="488"/>
          <w:tab w:val="left" w:pos="2492"/>
          <w:tab w:val="center" w:pos="4536"/>
          <w:tab w:val="right" w:pos="9072"/>
          <w:tab w:val="left" w:pos="9356"/>
        </w:tabs>
        <w:jc w:val="center"/>
        <w:rPr>
          <w:rFonts w:ascii="Trebuchet MS" w:hAnsi="Trebuchet MS"/>
          <w:b/>
          <w:lang w:val="en-US"/>
        </w:rPr>
      </w:pPr>
      <w:r w:rsidRPr="00C04AFA">
        <w:rPr>
          <w:rFonts w:ascii="Trebuchet MS" w:hAnsi="Trebuchet MS"/>
          <w:b/>
          <w:lang w:val="en-US"/>
        </w:rPr>
        <w:t>ORDER</w:t>
      </w:r>
    </w:p>
    <w:p w14:paraId="0FA80BEE" w14:textId="39C075A7" w:rsidR="00184194" w:rsidRPr="00C04AFA" w:rsidRDefault="00184194" w:rsidP="00184194">
      <w:pPr>
        <w:tabs>
          <w:tab w:val="left" w:pos="488"/>
          <w:tab w:val="left" w:pos="2492"/>
          <w:tab w:val="center" w:pos="4536"/>
          <w:tab w:val="right" w:pos="9072"/>
          <w:tab w:val="left" w:pos="9356"/>
        </w:tabs>
        <w:jc w:val="center"/>
        <w:rPr>
          <w:rFonts w:ascii="Trebuchet MS" w:hAnsi="Trebuchet MS"/>
          <w:b/>
          <w:lang w:val="en-US"/>
        </w:rPr>
      </w:pPr>
      <w:proofErr w:type="gramStart"/>
      <w:r w:rsidRPr="00C04AFA">
        <w:rPr>
          <w:rFonts w:ascii="Trebuchet MS" w:hAnsi="Trebuchet MS"/>
          <w:b/>
          <w:lang w:val="en-US"/>
        </w:rPr>
        <w:t>on</w:t>
      </w:r>
      <w:proofErr w:type="gramEnd"/>
      <w:r w:rsidRPr="00C04AFA">
        <w:rPr>
          <w:rFonts w:ascii="Trebuchet MS" w:hAnsi="Trebuchet MS"/>
          <w:b/>
          <w:lang w:val="en-US"/>
        </w:rPr>
        <w:t xml:space="preserve"> the establishment of measures regarding the activity of the employees (name of the institution), in order to prevent the spread of the new type of Coronavirus (COVID-19)</w:t>
      </w:r>
    </w:p>
    <w:p w14:paraId="598BABE7" w14:textId="77777777" w:rsidR="007D0C2E" w:rsidRPr="00C04AFA" w:rsidRDefault="007D0C2E" w:rsidP="00184194">
      <w:pPr>
        <w:tabs>
          <w:tab w:val="left" w:pos="488"/>
          <w:tab w:val="left" w:pos="2492"/>
          <w:tab w:val="center" w:pos="4536"/>
          <w:tab w:val="right" w:pos="9072"/>
          <w:tab w:val="left" w:pos="9356"/>
        </w:tabs>
        <w:jc w:val="center"/>
        <w:rPr>
          <w:rFonts w:ascii="Trebuchet MS" w:hAnsi="Trebuchet MS"/>
          <w:lang w:val="en-US"/>
        </w:rPr>
      </w:pPr>
    </w:p>
    <w:p w14:paraId="2624DEC3" w14:textId="1F04FCE0" w:rsidR="00184194" w:rsidRPr="00C04AFA" w:rsidRDefault="00184194" w:rsidP="007D0C2E">
      <w:pPr>
        <w:tabs>
          <w:tab w:val="left" w:pos="0"/>
          <w:tab w:val="left" w:pos="2492"/>
          <w:tab w:val="center" w:pos="4536"/>
          <w:tab w:val="right" w:pos="9072"/>
          <w:tab w:val="left" w:pos="9356"/>
        </w:tabs>
        <w:ind w:firstLine="567"/>
        <w:jc w:val="both"/>
        <w:rPr>
          <w:rFonts w:ascii="Trebuchet MS" w:hAnsi="Trebuchet MS"/>
          <w:b/>
          <w:lang w:val="en-US"/>
        </w:rPr>
      </w:pPr>
      <w:r w:rsidRPr="00C04AFA">
        <w:rPr>
          <w:rFonts w:ascii="Trebuchet MS" w:hAnsi="Trebuchet MS"/>
          <w:b/>
          <w:lang w:val="en-US"/>
        </w:rPr>
        <w:t>Taking in</w:t>
      </w:r>
      <w:r w:rsidR="00C04AFA">
        <w:rPr>
          <w:rFonts w:ascii="Trebuchet MS" w:hAnsi="Trebuchet MS"/>
          <w:b/>
          <w:lang w:val="en-US"/>
        </w:rPr>
        <w:t>t</w:t>
      </w:r>
      <w:r w:rsidRPr="00C04AFA">
        <w:rPr>
          <w:rFonts w:ascii="Trebuchet MS" w:hAnsi="Trebuchet MS"/>
          <w:b/>
          <w:lang w:val="en-US"/>
        </w:rPr>
        <w:t>o consideration:</w:t>
      </w:r>
    </w:p>
    <w:p w14:paraId="5E4E94E2" w14:textId="67FE1FF4" w:rsidR="007D0C2E" w:rsidRPr="00C04AFA" w:rsidRDefault="00184194" w:rsidP="007D0C2E">
      <w:pPr>
        <w:tabs>
          <w:tab w:val="left" w:pos="0"/>
          <w:tab w:val="left" w:pos="2492"/>
          <w:tab w:val="center" w:pos="4536"/>
          <w:tab w:val="right" w:pos="9072"/>
          <w:tab w:val="left" w:pos="9356"/>
        </w:tabs>
        <w:ind w:firstLine="567"/>
        <w:jc w:val="both"/>
        <w:rPr>
          <w:rFonts w:ascii="Trebuchet MS" w:hAnsi="Trebuchet MS"/>
          <w:b/>
          <w:lang w:val="en-US"/>
        </w:rPr>
      </w:pPr>
      <w:r w:rsidRPr="00C04AFA">
        <w:rPr>
          <w:rFonts w:ascii="Trebuchet MS" w:hAnsi="Trebuchet MS"/>
          <w:b/>
          <w:lang w:val="en-US"/>
        </w:rPr>
        <w:t>[...]</w:t>
      </w:r>
    </w:p>
    <w:p w14:paraId="07B28563" w14:textId="77777777" w:rsidR="007D0C2E" w:rsidRPr="00C04AFA" w:rsidRDefault="007D0C2E" w:rsidP="007D0C2E">
      <w:pPr>
        <w:tabs>
          <w:tab w:val="left" w:pos="0"/>
          <w:tab w:val="left" w:pos="2492"/>
          <w:tab w:val="center" w:pos="4536"/>
          <w:tab w:val="right" w:pos="9072"/>
          <w:tab w:val="left" w:pos="9356"/>
        </w:tabs>
        <w:ind w:firstLine="567"/>
        <w:jc w:val="both"/>
        <w:rPr>
          <w:rFonts w:ascii="Trebuchet MS" w:hAnsi="Trebuchet MS"/>
          <w:b/>
          <w:lang w:val="en-US"/>
        </w:rPr>
      </w:pPr>
    </w:p>
    <w:p w14:paraId="70F9B15B" w14:textId="69D5A127" w:rsidR="00184194" w:rsidRPr="00C04AFA" w:rsidRDefault="00C04AFA" w:rsidP="00184194">
      <w:pPr>
        <w:tabs>
          <w:tab w:val="left" w:pos="488"/>
          <w:tab w:val="left" w:pos="2492"/>
          <w:tab w:val="center" w:pos="4536"/>
          <w:tab w:val="right" w:pos="9072"/>
          <w:tab w:val="left" w:pos="9356"/>
        </w:tabs>
        <w:jc w:val="center"/>
        <w:rPr>
          <w:rFonts w:ascii="Trebuchet MS" w:hAnsi="Trebuchet MS"/>
          <w:b/>
          <w:lang w:val="en-US"/>
        </w:rPr>
      </w:pPr>
      <w:r w:rsidRPr="00C04AFA">
        <w:rPr>
          <w:rFonts w:ascii="Trebuchet MS" w:hAnsi="Trebuchet MS"/>
          <w:b/>
          <w:lang w:val="en-US"/>
        </w:rPr>
        <w:t xml:space="preserve"> </w:t>
      </w:r>
      <w:r w:rsidR="00184194" w:rsidRPr="00C04AFA">
        <w:rPr>
          <w:rFonts w:ascii="Trebuchet MS" w:hAnsi="Trebuchet MS"/>
          <w:b/>
          <w:lang w:val="en-US"/>
        </w:rPr>
        <w:t>(Head of) the issuing institution</w:t>
      </w:r>
    </w:p>
    <w:p w14:paraId="50CDDAA2" w14:textId="2AC48465" w:rsidR="00184194" w:rsidRPr="00C04AFA" w:rsidRDefault="00184194" w:rsidP="00184194">
      <w:pPr>
        <w:tabs>
          <w:tab w:val="left" w:pos="488"/>
          <w:tab w:val="left" w:pos="2492"/>
          <w:tab w:val="center" w:pos="4536"/>
          <w:tab w:val="right" w:pos="9072"/>
          <w:tab w:val="left" w:pos="9356"/>
        </w:tabs>
        <w:jc w:val="center"/>
        <w:rPr>
          <w:rFonts w:ascii="Trebuchet MS" w:hAnsi="Trebuchet MS"/>
          <w:b/>
          <w:lang w:val="en-US"/>
        </w:rPr>
      </w:pPr>
      <w:proofErr w:type="gramStart"/>
      <w:r w:rsidRPr="00C04AFA">
        <w:rPr>
          <w:rFonts w:ascii="Trebuchet MS" w:hAnsi="Trebuchet MS"/>
          <w:b/>
          <w:lang w:val="en-US"/>
        </w:rPr>
        <w:t>issue</w:t>
      </w:r>
      <w:proofErr w:type="gramEnd"/>
      <w:r w:rsidRPr="00C04AFA">
        <w:rPr>
          <w:rFonts w:ascii="Trebuchet MS" w:hAnsi="Trebuchet MS"/>
          <w:b/>
          <w:lang w:val="en-US"/>
        </w:rPr>
        <w:t xml:space="preserve"> this o</w:t>
      </w:r>
      <w:r w:rsidR="00C04AFA">
        <w:rPr>
          <w:rFonts w:ascii="Trebuchet MS" w:hAnsi="Trebuchet MS"/>
          <w:b/>
          <w:lang w:val="en-US"/>
        </w:rPr>
        <w:t>rder / provision / decision etc</w:t>
      </w:r>
      <w:r w:rsidRPr="00C04AFA">
        <w:rPr>
          <w:rFonts w:ascii="Trebuchet MS" w:hAnsi="Trebuchet MS"/>
          <w:b/>
          <w:lang w:val="en-US"/>
        </w:rPr>
        <w:t>.:</w:t>
      </w:r>
    </w:p>
    <w:p w14:paraId="556EB6CB" w14:textId="77777777" w:rsidR="009825C0" w:rsidRPr="00C04AFA" w:rsidRDefault="009825C0" w:rsidP="000B6AA4">
      <w:pPr>
        <w:tabs>
          <w:tab w:val="left" w:pos="0"/>
          <w:tab w:val="left" w:pos="2492"/>
          <w:tab w:val="center" w:pos="4536"/>
          <w:tab w:val="right" w:pos="9072"/>
          <w:tab w:val="left" w:pos="9356"/>
        </w:tabs>
        <w:jc w:val="both"/>
        <w:rPr>
          <w:rFonts w:ascii="Trebuchet MS" w:hAnsi="Trebuchet MS"/>
          <w:lang w:val="en-US"/>
        </w:rPr>
      </w:pPr>
    </w:p>
    <w:p w14:paraId="782BAF81" w14:textId="066D3A43" w:rsidR="00E87B45" w:rsidRPr="00C04AFA" w:rsidRDefault="00E87B45" w:rsidP="000B6AA4">
      <w:pPr>
        <w:tabs>
          <w:tab w:val="left" w:pos="0"/>
          <w:tab w:val="left" w:pos="993"/>
        </w:tabs>
        <w:ind w:firstLine="567"/>
        <w:jc w:val="both"/>
        <w:rPr>
          <w:rFonts w:ascii="Trebuchet MS" w:hAnsi="Trebuchet MS"/>
          <w:lang w:val="en-US"/>
        </w:rPr>
      </w:pPr>
      <w:r w:rsidRPr="00C04AFA">
        <w:rPr>
          <w:rFonts w:ascii="Trebuchet MS" w:hAnsi="Trebuchet MS"/>
          <w:b/>
          <w:lang w:val="en-US"/>
        </w:rPr>
        <w:t xml:space="preserve">Art. 1 - (1) </w:t>
      </w:r>
      <w:r w:rsidRPr="00C04AFA">
        <w:rPr>
          <w:rFonts w:ascii="Trebuchet MS" w:hAnsi="Trebuchet MS"/>
          <w:lang w:val="en-US"/>
        </w:rPr>
        <w:t>In order to prevent the spread of the new type of Coronavirus (COVID-19), this order regulates the way of carrying out the activity of the employees (Name of the institution / public authority), h</w:t>
      </w:r>
      <w:r w:rsidR="00C04AFA">
        <w:rPr>
          <w:rFonts w:ascii="Trebuchet MS" w:hAnsi="Trebuchet MS"/>
          <w:lang w:val="en-US"/>
        </w:rPr>
        <w:t>ereinafter referred to as (acrony</w:t>
      </w:r>
      <w:r w:rsidRPr="00C04AFA">
        <w:rPr>
          <w:rFonts w:ascii="Trebuchet MS" w:hAnsi="Trebuchet MS"/>
          <w:lang w:val="en-US"/>
        </w:rPr>
        <w:t>m), in teleworking regime.</w:t>
      </w:r>
    </w:p>
    <w:p w14:paraId="757D3584" w14:textId="34E6BD27" w:rsidR="005A0410" w:rsidRPr="00C04AFA" w:rsidRDefault="00DE6E71" w:rsidP="00E35625">
      <w:pPr>
        <w:tabs>
          <w:tab w:val="left" w:pos="0"/>
          <w:tab w:val="left" w:pos="851"/>
        </w:tabs>
        <w:ind w:firstLine="567"/>
        <w:jc w:val="both"/>
        <w:rPr>
          <w:rFonts w:ascii="Trebuchet MS" w:hAnsi="Trebuchet MS"/>
          <w:lang w:val="en-US"/>
        </w:rPr>
      </w:pPr>
      <w:r w:rsidRPr="00C04AFA">
        <w:rPr>
          <w:rFonts w:ascii="Trebuchet MS" w:hAnsi="Trebuchet MS"/>
          <w:b/>
          <w:lang w:val="en-US"/>
        </w:rPr>
        <w:t xml:space="preserve"> </w:t>
      </w:r>
      <w:r w:rsidR="005A0410" w:rsidRPr="00C04AFA">
        <w:rPr>
          <w:rFonts w:ascii="Trebuchet MS" w:hAnsi="Trebuchet MS"/>
          <w:b/>
          <w:lang w:val="en-US"/>
        </w:rPr>
        <w:t>(2)</w:t>
      </w:r>
      <w:r w:rsidR="005A0410" w:rsidRPr="00C04AFA">
        <w:rPr>
          <w:rFonts w:ascii="Trebuchet MS" w:hAnsi="Trebuchet MS"/>
          <w:lang w:val="en-US"/>
        </w:rPr>
        <w:t xml:space="preserve"> The provisions of this order shall apply to all employees in (Name of institution / public authority), with the exception of dignitaries, senior civil servants and management civil servants of the level of general director / director, except when they are in the situations of risk, provided in art. 6 paragraph (1), priorities 1 and 2.</w:t>
      </w:r>
    </w:p>
    <w:p w14:paraId="572261F9" w14:textId="7BCBC48E" w:rsidR="00DE6E71" w:rsidRPr="00C04AFA" w:rsidRDefault="00B87543" w:rsidP="00393F7F">
      <w:pPr>
        <w:tabs>
          <w:tab w:val="left" w:pos="0"/>
          <w:tab w:val="left" w:pos="851"/>
        </w:tabs>
        <w:ind w:firstLine="567"/>
        <w:jc w:val="both"/>
        <w:rPr>
          <w:rFonts w:ascii="Trebuchet MS" w:hAnsi="Trebuchet MS"/>
          <w:lang w:val="en-US"/>
        </w:rPr>
      </w:pPr>
      <w:r w:rsidRPr="00C04AFA">
        <w:rPr>
          <w:rFonts w:ascii="Trebuchet MS" w:hAnsi="Trebuchet MS"/>
          <w:b/>
          <w:lang w:val="en-US"/>
        </w:rPr>
        <w:t>(3)</w:t>
      </w:r>
      <w:r w:rsidRPr="00C04AFA">
        <w:rPr>
          <w:rFonts w:ascii="Trebuchet MS" w:hAnsi="Trebuchet MS"/>
          <w:lang w:val="en-US"/>
        </w:rPr>
        <w:t xml:space="preserve"> </w:t>
      </w:r>
      <w:r w:rsidR="00DE6E71" w:rsidRPr="00C04AFA">
        <w:rPr>
          <w:rFonts w:ascii="Trebuchet MS" w:hAnsi="Trebuchet MS"/>
          <w:lang w:val="en-US"/>
        </w:rPr>
        <w:t xml:space="preserve">For the purposes of this </w:t>
      </w:r>
      <w:r w:rsidR="00393F7F" w:rsidRPr="00C04AFA">
        <w:rPr>
          <w:rFonts w:ascii="Trebuchet MS" w:hAnsi="Trebuchet MS"/>
          <w:lang w:val="en-US"/>
        </w:rPr>
        <w:t>o</w:t>
      </w:r>
      <w:r w:rsidR="00DE6E71" w:rsidRPr="00C04AFA">
        <w:rPr>
          <w:rFonts w:ascii="Trebuchet MS" w:hAnsi="Trebuchet MS"/>
          <w:lang w:val="en-US"/>
        </w:rPr>
        <w:t>rder, teleworking means the way in which employees carry out the professional activities necessary to fulfill the specific duties of the public position they hold from home, using information and communication technology.</w:t>
      </w:r>
    </w:p>
    <w:p w14:paraId="71422615" w14:textId="77777777" w:rsidR="00E35625" w:rsidRPr="00C04AFA" w:rsidRDefault="00E35625" w:rsidP="00B87543">
      <w:pPr>
        <w:tabs>
          <w:tab w:val="left" w:pos="0"/>
          <w:tab w:val="left" w:pos="851"/>
        </w:tabs>
        <w:jc w:val="both"/>
        <w:rPr>
          <w:rFonts w:ascii="Trebuchet MS" w:hAnsi="Trebuchet MS"/>
          <w:lang w:val="en-US"/>
        </w:rPr>
      </w:pPr>
    </w:p>
    <w:p w14:paraId="263731A5" w14:textId="49EC28DF" w:rsidR="00393F7F" w:rsidRPr="00C04AFA" w:rsidRDefault="000B6AA4" w:rsidP="00393F7F">
      <w:pPr>
        <w:tabs>
          <w:tab w:val="left" w:pos="0"/>
          <w:tab w:val="left" w:pos="851"/>
        </w:tabs>
        <w:ind w:firstLine="567"/>
        <w:jc w:val="both"/>
        <w:rPr>
          <w:rFonts w:ascii="Trebuchet MS" w:hAnsi="Trebuchet MS"/>
          <w:lang w:val="en-US"/>
        </w:rPr>
      </w:pPr>
      <w:r w:rsidRPr="00C04AFA">
        <w:rPr>
          <w:rFonts w:ascii="Trebuchet MS" w:hAnsi="Trebuchet MS"/>
          <w:b/>
          <w:lang w:val="en-US"/>
        </w:rPr>
        <w:t>Art. 2.</w:t>
      </w:r>
      <w:r w:rsidRPr="00C04AFA">
        <w:rPr>
          <w:rFonts w:ascii="Trebuchet MS" w:hAnsi="Trebuchet MS"/>
          <w:lang w:val="en-US"/>
        </w:rPr>
        <w:t xml:space="preserve"> – </w:t>
      </w:r>
      <w:r w:rsidR="00393F7F" w:rsidRPr="00C04AFA">
        <w:rPr>
          <w:rFonts w:ascii="Trebuchet MS" w:hAnsi="Trebuchet MS"/>
          <w:lang w:val="en-US"/>
        </w:rPr>
        <w:t>Starting with the date of this order, the employees can carry out their activity in teleworking regime if the following conditions are cumulatively fulfilled:</w:t>
      </w:r>
    </w:p>
    <w:p w14:paraId="6E6433B7" w14:textId="77777777" w:rsidR="004C7019" w:rsidRPr="00C04AFA" w:rsidRDefault="004C7019" w:rsidP="00E35625">
      <w:pPr>
        <w:tabs>
          <w:tab w:val="left" w:pos="0"/>
          <w:tab w:val="left" w:pos="851"/>
        </w:tabs>
        <w:ind w:firstLine="567"/>
        <w:jc w:val="both"/>
        <w:rPr>
          <w:rFonts w:ascii="Trebuchet MS" w:hAnsi="Trebuchet MS"/>
          <w:lang w:val="en-US"/>
        </w:rPr>
      </w:pPr>
    </w:p>
    <w:p w14:paraId="1520E839" w14:textId="0DF9A0CF" w:rsidR="000B6AA4" w:rsidRPr="00C04AFA" w:rsidRDefault="00393F7F" w:rsidP="00393F7F">
      <w:pPr>
        <w:pStyle w:val="ListParagraph"/>
        <w:numPr>
          <w:ilvl w:val="0"/>
          <w:numId w:val="2"/>
        </w:numPr>
        <w:tabs>
          <w:tab w:val="left" w:pos="0"/>
          <w:tab w:val="left" w:pos="851"/>
        </w:tabs>
        <w:spacing w:after="120" w:line="276" w:lineRule="auto"/>
        <w:ind w:left="900"/>
        <w:jc w:val="both"/>
        <w:rPr>
          <w:rFonts w:ascii="Trebuchet MS" w:hAnsi="Trebuchet MS"/>
          <w:lang w:val="en-US"/>
        </w:rPr>
      </w:pPr>
      <w:r w:rsidRPr="00C04AFA">
        <w:rPr>
          <w:rFonts w:ascii="Trebuchet MS" w:hAnsi="Trebuchet MS"/>
          <w:lang w:val="en-US"/>
        </w:rPr>
        <w:t>The application, whose model is included in the Annex no. 1, which is an integral part of the present order, was approved by the hierarchical superiors of the respective employees;</w:t>
      </w:r>
    </w:p>
    <w:p w14:paraId="485E2588" w14:textId="5BCBBA0A" w:rsidR="00393F7F" w:rsidRPr="00C04AFA" w:rsidRDefault="00393F7F" w:rsidP="00393F7F">
      <w:pPr>
        <w:pStyle w:val="ListParagraph"/>
        <w:numPr>
          <w:ilvl w:val="0"/>
          <w:numId w:val="2"/>
        </w:numPr>
        <w:tabs>
          <w:tab w:val="left" w:pos="0"/>
          <w:tab w:val="left" w:pos="851"/>
        </w:tabs>
        <w:spacing w:after="120" w:line="276" w:lineRule="auto"/>
        <w:ind w:left="851" w:hanging="284"/>
        <w:jc w:val="both"/>
        <w:rPr>
          <w:rFonts w:ascii="Trebuchet MS" w:hAnsi="Trebuchet MS"/>
          <w:lang w:val="en-US"/>
        </w:rPr>
      </w:pPr>
      <w:r w:rsidRPr="00C04AFA">
        <w:rPr>
          <w:rFonts w:ascii="Trebuchet MS" w:hAnsi="Trebuchet MS"/>
          <w:lang w:val="en-US"/>
        </w:rPr>
        <w:t>The employees hold at home all the means necessary to fulfill their duties according to the job descriptions, including, but not limited to:</w:t>
      </w:r>
    </w:p>
    <w:p w14:paraId="5ED29D7C" w14:textId="2D66CFD6" w:rsidR="00393F7F" w:rsidRPr="00C04AFA" w:rsidRDefault="00393F7F" w:rsidP="00393F7F">
      <w:pPr>
        <w:pStyle w:val="ListParagraph"/>
        <w:numPr>
          <w:ilvl w:val="0"/>
          <w:numId w:val="3"/>
        </w:numPr>
        <w:tabs>
          <w:tab w:val="left" w:pos="0"/>
          <w:tab w:val="left" w:pos="851"/>
        </w:tabs>
        <w:spacing w:after="120" w:line="276" w:lineRule="auto"/>
        <w:jc w:val="both"/>
        <w:rPr>
          <w:rFonts w:ascii="Trebuchet MS" w:hAnsi="Trebuchet MS"/>
          <w:lang w:val="en-US"/>
        </w:rPr>
      </w:pPr>
      <w:r w:rsidRPr="00C04AFA">
        <w:rPr>
          <w:rFonts w:ascii="Trebuchet MS" w:hAnsi="Trebuchet MS"/>
          <w:lang w:val="en-US"/>
        </w:rPr>
        <w:t>Phone;</w:t>
      </w:r>
    </w:p>
    <w:p w14:paraId="50F07809" w14:textId="4F751EE2" w:rsidR="00393F7F" w:rsidRPr="00C04AFA" w:rsidRDefault="00393F7F" w:rsidP="00393F7F">
      <w:pPr>
        <w:pStyle w:val="ListParagraph"/>
        <w:numPr>
          <w:ilvl w:val="0"/>
          <w:numId w:val="3"/>
        </w:numPr>
        <w:tabs>
          <w:tab w:val="left" w:pos="0"/>
          <w:tab w:val="left" w:pos="851"/>
        </w:tabs>
        <w:spacing w:after="120" w:line="276" w:lineRule="auto"/>
        <w:jc w:val="both"/>
        <w:rPr>
          <w:rFonts w:ascii="Trebuchet MS" w:hAnsi="Trebuchet MS"/>
          <w:lang w:val="en-US"/>
        </w:rPr>
      </w:pPr>
      <w:r w:rsidRPr="00C04AFA">
        <w:rPr>
          <w:rFonts w:ascii="Trebuchet MS" w:hAnsi="Trebuchet MS"/>
          <w:lang w:val="en-US"/>
        </w:rPr>
        <w:t>Laptop or, exceptionally, personal laptop;</w:t>
      </w:r>
    </w:p>
    <w:p w14:paraId="3439D0E1" w14:textId="2A617D37" w:rsidR="00393F7F" w:rsidRPr="00C04AFA" w:rsidRDefault="00393F7F" w:rsidP="00393F7F">
      <w:pPr>
        <w:pStyle w:val="ListParagraph"/>
        <w:numPr>
          <w:ilvl w:val="0"/>
          <w:numId w:val="3"/>
        </w:numPr>
        <w:tabs>
          <w:tab w:val="left" w:pos="0"/>
          <w:tab w:val="left" w:pos="851"/>
        </w:tabs>
        <w:spacing w:after="120" w:line="276" w:lineRule="auto"/>
        <w:jc w:val="both"/>
        <w:rPr>
          <w:rFonts w:ascii="Trebuchet MS" w:hAnsi="Trebuchet MS"/>
          <w:lang w:val="en-US"/>
        </w:rPr>
      </w:pPr>
      <w:r w:rsidRPr="00C04AFA">
        <w:rPr>
          <w:rFonts w:ascii="Trebuchet MS" w:hAnsi="Trebuchet MS"/>
          <w:lang w:val="en-US"/>
        </w:rPr>
        <w:t>Internet access;</w:t>
      </w:r>
    </w:p>
    <w:p w14:paraId="290F18E3" w14:textId="129B1467" w:rsidR="00393F7F" w:rsidRPr="00C04AFA" w:rsidRDefault="00393F7F" w:rsidP="00393F7F">
      <w:pPr>
        <w:pStyle w:val="ListParagraph"/>
        <w:numPr>
          <w:ilvl w:val="0"/>
          <w:numId w:val="3"/>
        </w:numPr>
        <w:tabs>
          <w:tab w:val="left" w:pos="0"/>
          <w:tab w:val="left" w:pos="851"/>
        </w:tabs>
        <w:spacing w:after="120" w:line="276" w:lineRule="auto"/>
        <w:jc w:val="both"/>
        <w:rPr>
          <w:rFonts w:ascii="Trebuchet MS" w:hAnsi="Trebuchet MS"/>
          <w:lang w:val="en-US"/>
        </w:rPr>
      </w:pPr>
      <w:r w:rsidRPr="00C04AFA">
        <w:rPr>
          <w:rFonts w:ascii="Trebuchet MS" w:hAnsi="Trebuchet MS"/>
          <w:lang w:val="en-US"/>
        </w:rPr>
        <w:t>Electronic signature (if their signature is indispensable in the signature circuit);</w:t>
      </w:r>
    </w:p>
    <w:p w14:paraId="077E590F" w14:textId="675084C8" w:rsidR="00393F7F" w:rsidRPr="00C04AFA" w:rsidRDefault="00393F7F" w:rsidP="00393F7F">
      <w:pPr>
        <w:pStyle w:val="ListParagraph"/>
        <w:numPr>
          <w:ilvl w:val="0"/>
          <w:numId w:val="3"/>
        </w:numPr>
        <w:tabs>
          <w:tab w:val="left" w:pos="0"/>
          <w:tab w:val="left" w:pos="851"/>
        </w:tabs>
        <w:spacing w:after="120" w:line="276" w:lineRule="auto"/>
        <w:jc w:val="both"/>
        <w:rPr>
          <w:rFonts w:ascii="Trebuchet MS" w:hAnsi="Trebuchet MS"/>
          <w:lang w:val="en-US"/>
        </w:rPr>
      </w:pPr>
      <w:r w:rsidRPr="00C04AFA">
        <w:rPr>
          <w:rFonts w:ascii="Trebuchet MS" w:hAnsi="Trebuchet MS"/>
          <w:lang w:val="en-US"/>
        </w:rPr>
        <w:t>Secure remote access to the IT systems, the email system and the documentary resources of the (acronym) used at the compartment level where the employees carry out their activity or other resources and information necessary to carry out the activity, as the case may be;</w:t>
      </w:r>
    </w:p>
    <w:p w14:paraId="392252FC" w14:textId="2262ED2B" w:rsidR="00B03A6D" w:rsidRPr="00C04AFA" w:rsidRDefault="00B03A6D" w:rsidP="00B03A6D">
      <w:pPr>
        <w:pStyle w:val="ListParagraph"/>
        <w:numPr>
          <w:ilvl w:val="0"/>
          <w:numId w:val="2"/>
        </w:numPr>
        <w:tabs>
          <w:tab w:val="left" w:pos="0"/>
          <w:tab w:val="left" w:pos="851"/>
        </w:tabs>
        <w:spacing w:after="120" w:line="276" w:lineRule="auto"/>
        <w:ind w:left="900"/>
        <w:jc w:val="both"/>
        <w:rPr>
          <w:rFonts w:ascii="Trebuchet MS" w:hAnsi="Trebuchet MS"/>
          <w:lang w:val="en-US"/>
        </w:rPr>
      </w:pPr>
      <w:r w:rsidRPr="00C04AFA">
        <w:rPr>
          <w:rFonts w:ascii="Trebuchet MS" w:hAnsi="Trebuchet MS"/>
          <w:lang w:val="en-US"/>
        </w:rPr>
        <w:t xml:space="preserve">The activity of the compartments in which they work can be carried out without </w:t>
      </w:r>
    </w:p>
    <w:p w14:paraId="74D67000" w14:textId="6F8B0CDD" w:rsidR="000B6AA4" w:rsidRPr="00C04AFA" w:rsidRDefault="00B03A6D" w:rsidP="00B03A6D">
      <w:pPr>
        <w:pStyle w:val="ListParagraph"/>
        <w:numPr>
          <w:ilvl w:val="0"/>
          <w:numId w:val="2"/>
        </w:numPr>
        <w:tabs>
          <w:tab w:val="left" w:pos="0"/>
          <w:tab w:val="left" w:pos="851"/>
        </w:tabs>
        <w:spacing w:after="120" w:line="276" w:lineRule="auto"/>
        <w:ind w:left="900"/>
        <w:jc w:val="both"/>
        <w:rPr>
          <w:rFonts w:ascii="Trebuchet MS" w:hAnsi="Trebuchet MS"/>
          <w:lang w:val="en-US"/>
        </w:rPr>
      </w:pPr>
      <w:r w:rsidRPr="00C04AFA">
        <w:rPr>
          <w:rFonts w:ascii="Trebuchet MS" w:hAnsi="Trebuchet MS"/>
          <w:lang w:val="en-US"/>
        </w:rPr>
        <w:t xml:space="preserve">The presence at the headquarters of (name of the institution / public authority) of at least 30% of the number of employees within the general </w:t>
      </w:r>
      <w:r w:rsidR="00A324C5" w:rsidRPr="00C04AFA">
        <w:rPr>
          <w:rFonts w:ascii="Trebuchet MS" w:hAnsi="Trebuchet MS"/>
          <w:lang w:val="en-US"/>
        </w:rPr>
        <w:t>department</w:t>
      </w:r>
      <w:r w:rsidRPr="00C04AFA">
        <w:rPr>
          <w:rFonts w:ascii="Trebuchet MS" w:hAnsi="Trebuchet MS"/>
          <w:lang w:val="en-US"/>
        </w:rPr>
        <w:t xml:space="preserve">, department or </w:t>
      </w:r>
      <w:r w:rsidR="009B036E" w:rsidRPr="00C04AFA">
        <w:rPr>
          <w:rFonts w:ascii="Trebuchet MS" w:hAnsi="Trebuchet MS"/>
          <w:lang w:val="en-US"/>
        </w:rPr>
        <w:t>unit</w:t>
      </w:r>
      <w:r w:rsidRPr="00C04AFA">
        <w:rPr>
          <w:rFonts w:ascii="Trebuchet MS" w:hAnsi="Trebuchet MS"/>
          <w:lang w:val="en-US"/>
        </w:rPr>
        <w:t xml:space="preserve"> subordinated (to the head of the institution) of the institution, as the case may be, is ensured under normal working conditions.</w:t>
      </w:r>
    </w:p>
    <w:p w14:paraId="6E2ECFB2" w14:textId="69BC88ED" w:rsidR="00DA786D" w:rsidRPr="00C04AFA" w:rsidRDefault="000B6AA4" w:rsidP="00FB27A7">
      <w:pPr>
        <w:tabs>
          <w:tab w:val="left" w:pos="0"/>
          <w:tab w:val="left" w:pos="851"/>
        </w:tabs>
        <w:ind w:firstLine="567"/>
        <w:jc w:val="both"/>
        <w:rPr>
          <w:rFonts w:ascii="Trebuchet MS" w:hAnsi="Trebuchet MS"/>
          <w:lang w:val="en-US"/>
        </w:rPr>
      </w:pPr>
      <w:r w:rsidRPr="00C04AFA">
        <w:rPr>
          <w:rFonts w:ascii="Trebuchet MS" w:hAnsi="Trebuchet MS"/>
          <w:b/>
          <w:lang w:val="en-US"/>
        </w:rPr>
        <w:t>Art. 3.</w:t>
      </w:r>
      <w:r w:rsidRPr="00C04AFA">
        <w:rPr>
          <w:rFonts w:ascii="Trebuchet MS" w:hAnsi="Trebuchet MS"/>
          <w:lang w:val="en-US"/>
        </w:rPr>
        <w:t xml:space="preserve"> – </w:t>
      </w:r>
      <w:r w:rsidRPr="00C04AFA">
        <w:rPr>
          <w:rFonts w:ascii="Trebuchet MS" w:hAnsi="Trebuchet MS"/>
          <w:b/>
          <w:lang w:val="en-US"/>
        </w:rPr>
        <w:t>(1)</w:t>
      </w:r>
      <w:r w:rsidRPr="00C04AFA">
        <w:rPr>
          <w:rFonts w:ascii="Trebuchet MS" w:hAnsi="Trebuchet MS"/>
          <w:lang w:val="en-US"/>
        </w:rPr>
        <w:t xml:space="preserve"> </w:t>
      </w:r>
      <w:r w:rsidR="00720844" w:rsidRPr="00C04AFA">
        <w:rPr>
          <w:rFonts w:ascii="Trebuchet MS" w:hAnsi="Trebuchet MS"/>
          <w:lang w:val="en-US"/>
        </w:rPr>
        <w:t>I</w:t>
      </w:r>
      <w:r w:rsidR="00B03A6D" w:rsidRPr="00C04AFA">
        <w:rPr>
          <w:rFonts w:ascii="Trebuchet MS" w:hAnsi="Trebuchet MS"/>
          <w:lang w:val="en-US"/>
        </w:rPr>
        <w:t xml:space="preserve">n carrying out the activity in teleworking regime, the employees are obliged to carry out their duties and are subject to the control exercised by the hierarchical superiors under the same conditions </w:t>
      </w:r>
      <w:r w:rsidR="00720844" w:rsidRPr="00C04AFA">
        <w:rPr>
          <w:rFonts w:ascii="Trebuchet MS" w:hAnsi="Trebuchet MS"/>
          <w:lang w:val="en-US"/>
        </w:rPr>
        <w:t>as</w:t>
      </w:r>
      <w:r w:rsidR="00B03A6D" w:rsidRPr="00C04AFA">
        <w:rPr>
          <w:rFonts w:ascii="Trebuchet MS" w:hAnsi="Trebuchet MS"/>
          <w:lang w:val="en-US"/>
        </w:rPr>
        <w:t xml:space="preserve"> the employees who carry out their activity at the headquarters </w:t>
      </w:r>
      <w:r w:rsidR="00720844" w:rsidRPr="00C04AFA">
        <w:rPr>
          <w:rFonts w:ascii="Trebuchet MS" w:hAnsi="Trebuchet MS"/>
          <w:lang w:val="en-US"/>
        </w:rPr>
        <w:t xml:space="preserve">of </w:t>
      </w:r>
      <w:r w:rsidR="00B03A6D" w:rsidRPr="00C04AFA">
        <w:rPr>
          <w:rFonts w:ascii="Trebuchet MS" w:hAnsi="Trebuchet MS"/>
          <w:lang w:val="en-US"/>
        </w:rPr>
        <w:t>(Name of the institution / public authority or acronym</w:t>
      </w:r>
    </w:p>
    <w:p w14:paraId="77FE621A" w14:textId="47D7D92F" w:rsidR="000B6AA4" w:rsidRPr="00C04AFA" w:rsidRDefault="000B6AA4" w:rsidP="00FB27A7">
      <w:pPr>
        <w:tabs>
          <w:tab w:val="left" w:pos="0"/>
          <w:tab w:val="left" w:pos="851"/>
        </w:tabs>
        <w:ind w:firstLine="567"/>
        <w:jc w:val="both"/>
        <w:rPr>
          <w:rFonts w:ascii="Trebuchet MS" w:hAnsi="Trebuchet MS"/>
          <w:lang w:val="en-US"/>
        </w:rPr>
      </w:pPr>
      <w:r w:rsidRPr="00C04AFA">
        <w:rPr>
          <w:rFonts w:ascii="Trebuchet MS" w:hAnsi="Trebuchet MS"/>
          <w:b/>
          <w:lang w:val="en-US"/>
        </w:rPr>
        <w:lastRenderedPageBreak/>
        <w:t>(2)</w:t>
      </w:r>
      <w:r w:rsidRPr="00C04AFA">
        <w:rPr>
          <w:rFonts w:ascii="Trebuchet MS" w:hAnsi="Trebuchet MS"/>
          <w:lang w:val="en-US"/>
        </w:rPr>
        <w:t xml:space="preserve"> </w:t>
      </w:r>
      <w:r w:rsidR="00841D68" w:rsidRPr="00C04AFA">
        <w:rPr>
          <w:rFonts w:ascii="Trebuchet MS" w:hAnsi="Trebuchet MS"/>
          <w:lang w:val="en-US"/>
        </w:rPr>
        <w:t xml:space="preserve">In applying the provisions of para. (1), the employees who </w:t>
      </w:r>
      <w:r w:rsidR="00C04AFA">
        <w:rPr>
          <w:rFonts w:ascii="Trebuchet MS" w:hAnsi="Trebuchet MS"/>
          <w:lang w:val="en-US"/>
        </w:rPr>
        <w:t>tele</w:t>
      </w:r>
      <w:r w:rsidR="00841D68" w:rsidRPr="00C04AFA">
        <w:rPr>
          <w:rFonts w:ascii="Trebuchet MS" w:hAnsi="Trebuchet MS"/>
          <w:lang w:val="en-US"/>
        </w:rPr>
        <w:t>work e will be present at home and will respond to any requests regarding the professional activity transmitted by means of distance communication received from the hierarchical superiors, from colleagues or from third parties, in during the working hours.</w:t>
      </w:r>
    </w:p>
    <w:p w14:paraId="75067FB8" w14:textId="1E63B692" w:rsidR="000B6AA4" w:rsidRPr="00C04AFA" w:rsidRDefault="000B6AA4" w:rsidP="00FB27A7">
      <w:pPr>
        <w:tabs>
          <w:tab w:val="left" w:pos="0"/>
          <w:tab w:val="left" w:pos="851"/>
        </w:tabs>
        <w:ind w:firstLine="567"/>
        <w:jc w:val="both"/>
        <w:rPr>
          <w:rFonts w:ascii="Trebuchet MS" w:hAnsi="Trebuchet MS"/>
          <w:lang w:val="en-US"/>
        </w:rPr>
      </w:pPr>
      <w:r w:rsidRPr="00C04AFA">
        <w:rPr>
          <w:rFonts w:ascii="Trebuchet MS" w:hAnsi="Trebuchet MS"/>
          <w:b/>
          <w:lang w:val="en-US"/>
        </w:rPr>
        <w:t>(3)</w:t>
      </w:r>
      <w:r w:rsidRPr="00C04AFA">
        <w:rPr>
          <w:rFonts w:ascii="Trebuchet MS" w:hAnsi="Trebuchet MS"/>
          <w:lang w:val="en-US"/>
        </w:rPr>
        <w:t xml:space="preserve"> </w:t>
      </w:r>
      <w:r w:rsidR="00841D68" w:rsidRPr="00C04AFA">
        <w:rPr>
          <w:rFonts w:ascii="Trebuchet MS" w:hAnsi="Trebuchet MS"/>
          <w:lang w:val="en-US"/>
        </w:rPr>
        <w:t>In applying the provisions of para. (1), the employees who work in the teleworking regime comply with the rules contained in the Organization and Functioning Regulation of (Name of the institution / public authority or acronym), the Internal Regulation, the Rules regarding the protection of personal data and other specific rules and procedures applicable, as the case may be.</w:t>
      </w:r>
    </w:p>
    <w:p w14:paraId="155EB4DA" w14:textId="16ED295F" w:rsidR="000B6AA4" w:rsidRPr="00C04AFA" w:rsidRDefault="000B6AA4" w:rsidP="00FB27A7">
      <w:pPr>
        <w:tabs>
          <w:tab w:val="left" w:pos="0"/>
          <w:tab w:val="left" w:pos="851"/>
        </w:tabs>
        <w:ind w:firstLine="567"/>
        <w:jc w:val="both"/>
        <w:rPr>
          <w:rFonts w:ascii="Trebuchet MS" w:hAnsi="Trebuchet MS"/>
          <w:lang w:val="en-US"/>
        </w:rPr>
      </w:pPr>
      <w:r w:rsidRPr="00C04AFA">
        <w:rPr>
          <w:rFonts w:ascii="Trebuchet MS" w:hAnsi="Trebuchet MS"/>
          <w:b/>
          <w:lang w:val="en-US"/>
        </w:rPr>
        <w:t>(4)</w:t>
      </w:r>
      <w:r w:rsidRPr="00C04AFA">
        <w:rPr>
          <w:rFonts w:ascii="Trebuchet MS" w:hAnsi="Trebuchet MS"/>
          <w:lang w:val="en-US"/>
        </w:rPr>
        <w:t xml:space="preserve"> </w:t>
      </w:r>
      <w:r w:rsidR="00C83C72" w:rsidRPr="00C04AFA">
        <w:rPr>
          <w:rFonts w:ascii="Trebuchet MS" w:hAnsi="Trebuchet MS"/>
          <w:lang w:val="en-US"/>
        </w:rPr>
        <w:t xml:space="preserve">In carrying out the activity in the teleworking regime, the employees are obliged to respect the norms regarding the safety and health at work, in accordance with the provisions of art. </w:t>
      </w:r>
      <w:proofErr w:type="gramStart"/>
      <w:r w:rsidR="00C83C72" w:rsidRPr="00C04AFA">
        <w:rPr>
          <w:rFonts w:ascii="Trebuchet MS" w:hAnsi="Trebuchet MS"/>
          <w:lang w:val="en-US"/>
        </w:rPr>
        <w:t>8</w:t>
      </w:r>
      <w:proofErr w:type="gramEnd"/>
      <w:r w:rsidR="00C83C72" w:rsidRPr="00C04AFA">
        <w:rPr>
          <w:rFonts w:ascii="Trebuchet MS" w:hAnsi="Trebuchet MS"/>
          <w:lang w:val="en-US"/>
        </w:rPr>
        <w:t xml:space="preserve"> of Law no. 81/2018 regarding the regulation of telework activity.</w:t>
      </w:r>
    </w:p>
    <w:p w14:paraId="6D4CBE2C" w14:textId="77777777" w:rsidR="00FB27A7" w:rsidRPr="00C04AFA" w:rsidRDefault="00FB27A7" w:rsidP="00FB27A7">
      <w:pPr>
        <w:tabs>
          <w:tab w:val="left" w:pos="0"/>
          <w:tab w:val="left" w:pos="851"/>
        </w:tabs>
        <w:ind w:firstLine="567"/>
        <w:jc w:val="both"/>
        <w:rPr>
          <w:rFonts w:ascii="Trebuchet MS" w:hAnsi="Trebuchet MS"/>
          <w:lang w:val="en-US"/>
        </w:rPr>
      </w:pPr>
    </w:p>
    <w:p w14:paraId="3A64FB87" w14:textId="1A563B39" w:rsidR="00C83C72" w:rsidRPr="00C04AFA" w:rsidRDefault="000B6AA4" w:rsidP="008043F3">
      <w:pPr>
        <w:tabs>
          <w:tab w:val="left" w:pos="0"/>
          <w:tab w:val="left" w:pos="851"/>
        </w:tabs>
        <w:ind w:firstLine="567"/>
        <w:jc w:val="both"/>
        <w:rPr>
          <w:rFonts w:ascii="Trebuchet MS" w:hAnsi="Trebuchet MS"/>
          <w:lang w:val="en-US"/>
        </w:rPr>
      </w:pPr>
      <w:r w:rsidRPr="00C04AFA">
        <w:rPr>
          <w:rFonts w:ascii="Trebuchet MS" w:hAnsi="Trebuchet MS"/>
          <w:b/>
          <w:lang w:val="en-US"/>
        </w:rPr>
        <w:t>Art. 4.</w:t>
      </w:r>
      <w:r w:rsidRPr="00C04AFA">
        <w:rPr>
          <w:rFonts w:ascii="Trebuchet MS" w:hAnsi="Trebuchet MS"/>
          <w:lang w:val="en-US"/>
        </w:rPr>
        <w:t xml:space="preserve"> – </w:t>
      </w:r>
      <w:r w:rsidR="00C83C72" w:rsidRPr="00C04AFA">
        <w:rPr>
          <w:rFonts w:ascii="Trebuchet MS" w:hAnsi="Trebuchet MS"/>
          <w:lang w:val="en-US"/>
        </w:rPr>
        <w:t>In the cases where objective circumstances arising in the activity of the compartments (acronym) make it absolutely necessary the presence at the headquarters of the employees who carry out their activity by teleworking, the hierarchical superiors will be able to immediately, by means of distance communication, communicate them to return to the office at the latest starting the next working day.</w:t>
      </w:r>
    </w:p>
    <w:p w14:paraId="14A590A2" w14:textId="77777777" w:rsidR="00FB27A7" w:rsidRPr="00C04AFA" w:rsidRDefault="00FB27A7" w:rsidP="00FB27A7">
      <w:pPr>
        <w:tabs>
          <w:tab w:val="left" w:pos="0"/>
          <w:tab w:val="left" w:pos="851"/>
        </w:tabs>
        <w:ind w:firstLine="567"/>
        <w:jc w:val="both"/>
        <w:rPr>
          <w:rFonts w:ascii="Trebuchet MS" w:hAnsi="Trebuchet MS"/>
          <w:lang w:val="en-US"/>
        </w:rPr>
      </w:pPr>
    </w:p>
    <w:p w14:paraId="2EAA5C89" w14:textId="10B94EA1" w:rsidR="004C7019" w:rsidRPr="00C04AFA" w:rsidRDefault="000B6AA4" w:rsidP="00BD1459">
      <w:pPr>
        <w:tabs>
          <w:tab w:val="left" w:pos="0"/>
          <w:tab w:val="left" w:pos="851"/>
        </w:tabs>
        <w:ind w:firstLine="567"/>
        <w:jc w:val="both"/>
        <w:rPr>
          <w:rFonts w:ascii="Trebuchet MS" w:hAnsi="Trebuchet MS"/>
          <w:color w:val="000000" w:themeColor="text1"/>
          <w:lang w:val="en-US"/>
        </w:rPr>
      </w:pPr>
      <w:r w:rsidRPr="00C04AFA">
        <w:rPr>
          <w:rFonts w:ascii="Trebuchet MS" w:hAnsi="Trebuchet MS"/>
          <w:b/>
          <w:lang w:val="en-US"/>
        </w:rPr>
        <w:t>Art. 5. –</w:t>
      </w:r>
      <w:r w:rsidR="008043F3" w:rsidRPr="00C04AFA">
        <w:rPr>
          <w:rFonts w:ascii="Trebuchet MS" w:hAnsi="Trebuchet MS"/>
          <w:iCs/>
          <w:color w:val="000000" w:themeColor="text1"/>
          <w:lang w:val="en-US"/>
        </w:rPr>
        <w:t xml:space="preserve">The IT </w:t>
      </w:r>
      <w:r w:rsidR="00301C63" w:rsidRPr="00C04AFA">
        <w:rPr>
          <w:rFonts w:ascii="Trebuchet MS" w:hAnsi="Trebuchet MS"/>
          <w:iCs/>
          <w:color w:val="000000" w:themeColor="text1"/>
          <w:lang w:val="en-US"/>
        </w:rPr>
        <w:t>unit</w:t>
      </w:r>
      <w:r w:rsidR="008043F3" w:rsidRPr="00C04AFA">
        <w:rPr>
          <w:rFonts w:ascii="Trebuchet MS" w:hAnsi="Trebuchet MS"/>
          <w:iCs/>
          <w:color w:val="000000" w:themeColor="text1"/>
          <w:lang w:val="en-US"/>
        </w:rPr>
        <w:t xml:space="preserve"> / direction / department (as the case may be) within the (name of the institution / public authority) will facilitate the fulfillment of the conditions provided in art. 2 lit. b), within the limits of the available resources and </w:t>
      </w:r>
      <w:r w:rsidR="00C04AFA">
        <w:rPr>
          <w:rFonts w:ascii="Trebuchet MS" w:hAnsi="Trebuchet MS"/>
          <w:iCs/>
          <w:color w:val="000000" w:themeColor="text1"/>
          <w:lang w:val="en-US"/>
        </w:rPr>
        <w:t>provide</w:t>
      </w:r>
      <w:r w:rsidR="008043F3" w:rsidRPr="00C04AFA">
        <w:rPr>
          <w:rFonts w:ascii="Trebuchet MS" w:hAnsi="Trebuchet MS"/>
          <w:iCs/>
          <w:color w:val="000000" w:themeColor="text1"/>
          <w:lang w:val="en-US"/>
        </w:rPr>
        <w:t xml:space="preserve"> that the security of data and </w:t>
      </w:r>
      <w:r w:rsidR="00301C63" w:rsidRPr="00C04AFA">
        <w:rPr>
          <w:rFonts w:ascii="Trebuchet MS" w:hAnsi="Trebuchet MS"/>
          <w:iCs/>
          <w:color w:val="000000" w:themeColor="text1"/>
          <w:lang w:val="en-US"/>
        </w:rPr>
        <w:t>informational</w:t>
      </w:r>
      <w:r w:rsidR="008043F3" w:rsidRPr="00C04AFA">
        <w:rPr>
          <w:rFonts w:ascii="Trebuchet MS" w:hAnsi="Trebuchet MS"/>
          <w:iCs/>
          <w:color w:val="000000" w:themeColor="text1"/>
          <w:lang w:val="en-US"/>
        </w:rPr>
        <w:t xml:space="preserve"> resources of (acronym) are ensured.</w:t>
      </w:r>
    </w:p>
    <w:p w14:paraId="58ACCAC3" w14:textId="77777777" w:rsidR="004C7019" w:rsidRPr="00C04AFA" w:rsidRDefault="004C7019" w:rsidP="00FB27A7">
      <w:pPr>
        <w:tabs>
          <w:tab w:val="left" w:pos="0"/>
          <w:tab w:val="left" w:pos="851"/>
        </w:tabs>
        <w:ind w:firstLine="567"/>
        <w:jc w:val="both"/>
        <w:rPr>
          <w:rFonts w:ascii="Trebuchet MS" w:hAnsi="Trebuchet MS"/>
          <w:color w:val="000000" w:themeColor="text1"/>
          <w:lang w:val="en-US"/>
        </w:rPr>
      </w:pPr>
    </w:p>
    <w:p w14:paraId="77EB7041" w14:textId="08889289" w:rsidR="000B6AA4" w:rsidRPr="00C04AFA" w:rsidRDefault="000B6AA4" w:rsidP="00FB27A7">
      <w:pPr>
        <w:tabs>
          <w:tab w:val="left" w:pos="0"/>
          <w:tab w:val="left" w:pos="851"/>
        </w:tabs>
        <w:ind w:firstLine="567"/>
        <w:jc w:val="both"/>
        <w:rPr>
          <w:rFonts w:ascii="Trebuchet MS" w:hAnsi="Trebuchet MS"/>
          <w:lang w:val="en-US"/>
        </w:rPr>
      </w:pPr>
      <w:r w:rsidRPr="00C04AFA">
        <w:rPr>
          <w:rFonts w:ascii="Trebuchet MS" w:hAnsi="Trebuchet MS"/>
          <w:b/>
          <w:lang w:val="en-US"/>
        </w:rPr>
        <w:t>Art. 6.</w:t>
      </w:r>
      <w:r w:rsidRPr="00C04AFA">
        <w:rPr>
          <w:rFonts w:ascii="Trebuchet MS" w:hAnsi="Trebuchet MS"/>
          <w:lang w:val="en-US"/>
        </w:rPr>
        <w:t xml:space="preserve"> – </w:t>
      </w:r>
      <w:r w:rsidRPr="00C04AFA">
        <w:rPr>
          <w:rFonts w:ascii="Trebuchet MS" w:hAnsi="Trebuchet MS"/>
          <w:b/>
          <w:lang w:val="en-US"/>
        </w:rPr>
        <w:t>(1)</w:t>
      </w:r>
      <w:r w:rsidRPr="00C04AFA">
        <w:rPr>
          <w:rFonts w:ascii="Trebuchet MS" w:hAnsi="Trebuchet MS"/>
          <w:lang w:val="en-US"/>
        </w:rPr>
        <w:t xml:space="preserve"> </w:t>
      </w:r>
      <w:r w:rsidR="00041193" w:rsidRPr="00C04AFA">
        <w:rPr>
          <w:rFonts w:ascii="Trebuchet MS" w:hAnsi="Trebuchet MS"/>
          <w:lang w:val="en-US"/>
        </w:rPr>
        <w:t>The general directors of general departments and the directors of departments within the (name of the institution / public authority) will prioritize, based on the following criteria, which employees will telework during the period of emergency:</w:t>
      </w:r>
      <w:r w:rsidRPr="00C04AFA">
        <w:rPr>
          <w:rFonts w:ascii="Trebuchet MS" w:hAnsi="Trebuchet MS"/>
          <w:lang w:val="en-US"/>
        </w:rPr>
        <w:t xml:space="preserve"> </w:t>
      </w:r>
    </w:p>
    <w:p w14:paraId="5C6F3804" w14:textId="77777777" w:rsidR="000B6AA4" w:rsidRPr="00C04AFA" w:rsidRDefault="000B6AA4" w:rsidP="00DA786D">
      <w:pPr>
        <w:tabs>
          <w:tab w:val="left" w:pos="0"/>
          <w:tab w:val="left" w:pos="851"/>
        </w:tabs>
        <w:jc w:val="both"/>
        <w:rPr>
          <w:rFonts w:ascii="Trebuchet MS" w:hAnsi="Trebuchet MS"/>
          <w:lang w:val="en-US"/>
        </w:rPr>
      </w:pPr>
    </w:p>
    <w:tbl>
      <w:tblPr>
        <w:tblStyle w:val="TableGrid"/>
        <w:tblW w:w="0" w:type="auto"/>
        <w:jc w:val="center"/>
        <w:tblLook w:val="04A0" w:firstRow="1" w:lastRow="0" w:firstColumn="1" w:lastColumn="0" w:noHBand="0" w:noVBand="1"/>
      </w:tblPr>
      <w:tblGrid>
        <w:gridCol w:w="612"/>
        <w:gridCol w:w="6613"/>
        <w:gridCol w:w="1746"/>
      </w:tblGrid>
      <w:tr w:rsidR="000B6AA4" w:rsidRPr="00C04AFA" w14:paraId="1FDD5B7F" w14:textId="77777777" w:rsidTr="00FB27A7">
        <w:trPr>
          <w:jc w:val="center"/>
        </w:trPr>
        <w:tc>
          <w:tcPr>
            <w:tcW w:w="612" w:type="dxa"/>
            <w:vAlign w:val="center"/>
          </w:tcPr>
          <w:p w14:paraId="31C4D6E8" w14:textId="309ECF03" w:rsidR="000B6AA4" w:rsidRPr="00C04AFA" w:rsidRDefault="005F49E2" w:rsidP="00C04AFA">
            <w:pPr>
              <w:tabs>
                <w:tab w:val="left" w:pos="0"/>
                <w:tab w:val="left" w:pos="851"/>
              </w:tabs>
              <w:rPr>
                <w:rFonts w:ascii="Trebuchet MS" w:hAnsi="Trebuchet MS"/>
                <w:lang w:val="en-US"/>
              </w:rPr>
            </w:pPr>
            <w:r w:rsidRPr="00C04AFA">
              <w:rPr>
                <w:rFonts w:ascii="Trebuchet MS" w:hAnsi="Trebuchet MS"/>
                <w:lang w:val="en-US"/>
              </w:rPr>
              <w:t>No</w:t>
            </w:r>
            <w:r w:rsidR="000B6AA4" w:rsidRPr="00C04AFA">
              <w:rPr>
                <w:rFonts w:ascii="Trebuchet MS" w:hAnsi="Trebuchet MS"/>
                <w:lang w:val="en-US"/>
              </w:rPr>
              <w:t xml:space="preserve">. </w:t>
            </w:r>
          </w:p>
        </w:tc>
        <w:tc>
          <w:tcPr>
            <w:tcW w:w="6613" w:type="dxa"/>
          </w:tcPr>
          <w:p w14:paraId="677559DF" w14:textId="495630F8" w:rsidR="000B6AA4" w:rsidRPr="00C04AFA" w:rsidRDefault="000B6AA4" w:rsidP="005F49E2">
            <w:pPr>
              <w:tabs>
                <w:tab w:val="left" w:pos="0"/>
                <w:tab w:val="left" w:pos="851"/>
              </w:tabs>
              <w:jc w:val="both"/>
              <w:rPr>
                <w:rFonts w:ascii="Trebuchet MS" w:hAnsi="Trebuchet MS"/>
                <w:lang w:val="en-US"/>
              </w:rPr>
            </w:pPr>
            <w:r w:rsidRPr="00C04AFA">
              <w:rPr>
                <w:rFonts w:ascii="Trebuchet MS" w:hAnsi="Trebuchet MS"/>
                <w:lang w:val="en-US"/>
              </w:rPr>
              <w:t>Criteri</w:t>
            </w:r>
            <w:r w:rsidR="005F49E2" w:rsidRPr="00C04AFA">
              <w:rPr>
                <w:rFonts w:ascii="Trebuchet MS" w:hAnsi="Trebuchet MS"/>
                <w:lang w:val="en-US"/>
              </w:rPr>
              <w:t>a</w:t>
            </w:r>
            <w:r w:rsidRPr="00C04AFA">
              <w:rPr>
                <w:rFonts w:ascii="Trebuchet MS" w:hAnsi="Trebuchet MS"/>
                <w:lang w:val="en-US"/>
              </w:rPr>
              <w:t xml:space="preserve"> </w:t>
            </w:r>
          </w:p>
        </w:tc>
        <w:tc>
          <w:tcPr>
            <w:tcW w:w="1746" w:type="dxa"/>
          </w:tcPr>
          <w:p w14:paraId="1C05A6D1" w14:textId="5C33F96F" w:rsidR="000B6AA4" w:rsidRPr="00C04AFA" w:rsidRDefault="000B6AA4" w:rsidP="00041193">
            <w:pPr>
              <w:tabs>
                <w:tab w:val="left" w:pos="0"/>
                <w:tab w:val="left" w:pos="851"/>
              </w:tabs>
              <w:jc w:val="both"/>
              <w:rPr>
                <w:rFonts w:ascii="Trebuchet MS" w:hAnsi="Trebuchet MS"/>
                <w:lang w:val="en-US"/>
              </w:rPr>
            </w:pPr>
            <w:r w:rsidRPr="00C04AFA">
              <w:rPr>
                <w:rFonts w:ascii="Trebuchet MS" w:hAnsi="Trebuchet MS"/>
                <w:lang w:val="en-US"/>
              </w:rPr>
              <w:t>Priorit</w:t>
            </w:r>
            <w:r w:rsidR="00041193" w:rsidRPr="00C04AFA">
              <w:rPr>
                <w:rFonts w:ascii="Trebuchet MS" w:hAnsi="Trebuchet MS"/>
                <w:lang w:val="en-US"/>
              </w:rPr>
              <w:t>y</w:t>
            </w:r>
          </w:p>
        </w:tc>
      </w:tr>
      <w:tr w:rsidR="000B6AA4" w:rsidRPr="00C04AFA" w14:paraId="44CEB2A4" w14:textId="77777777" w:rsidTr="00FB27A7">
        <w:trPr>
          <w:jc w:val="center"/>
        </w:trPr>
        <w:tc>
          <w:tcPr>
            <w:tcW w:w="612" w:type="dxa"/>
            <w:vAlign w:val="center"/>
          </w:tcPr>
          <w:p w14:paraId="0A0BDA20" w14:textId="77777777" w:rsidR="000B6AA4" w:rsidRPr="00C04AFA" w:rsidRDefault="000B6AA4" w:rsidP="00C83D82">
            <w:pPr>
              <w:pStyle w:val="ListParagraph"/>
              <w:numPr>
                <w:ilvl w:val="0"/>
                <w:numId w:val="4"/>
              </w:numPr>
              <w:tabs>
                <w:tab w:val="left" w:pos="0"/>
                <w:tab w:val="left" w:pos="851"/>
              </w:tabs>
              <w:spacing w:after="120"/>
              <w:ind w:left="306" w:hanging="306"/>
              <w:jc w:val="center"/>
              <w:rPr>
                <w:rFonts w:ascii="Trebuchet MS" w:hAnsi="Trebuchet MS"/>
                <w:lang w:val="en-US"/>
              </w:rPr>
            </w:pPr>
          </w:p>
        </w:tc>
        <w:tc>
          <w:tcPr>
            <w:tcW w:w="6613" w:type="dxa"/>
          </w:tcPr>
          <w:p w14:paraId="03BBBFF1" w14:textId="31FBC55A" w:rsidR="000B6AA4" w:rsidRPr="00C04AFA" w:rsidRDefault="00C04AFA" w:rsidP="00377C26">
            <w:pPr>
              <w:tabs>
                <w:tab w:val="left" w:pos="0"/>
                <w:tab w:val="left" w:pos="851"/>
              </w:tabs>
              <w:jc w:val="both"/>
              <w:rPr>
                <w:rFonts w:ascii="Trebuchet MS" w:hAnsi="Trebuchet MS"/>
                <w:lang w:val="en-US"/>
              </w:rPr>
            </w:pPr>
            <w:r w:rsidRPr="00C04AFA">
              <w:rPr>
                <w:rFonts w:ascii="Trebuchet MS" w:hAnsi="Trebuchet MS"/>
                <w:lang w:val="en-US"/>
              </w:rPr>
              <w:t>Persons</w:t>
            </w:r>
            <w:r w:rsidR="00167192" w:rsidRPr="00C04AFA">
              <w:rPr>
                <w:rFonts w:ascii="Trebuchet MS" w:hAnsi="Trebuchet MS"/>
                <w:lang w:val="en-US"/>
              </w:rPr>
              <w:t xml:space="preserve"> at risk (with cardiovascular disease, diabetes, chronic respiratory disease, hypertension, cancer) and pregnant women</w:t>
            </w:r>
          </w:p>
        </w:tc>
        <w:tc>
          <w:tcPr>
            <w:tcW w:w="1746" w:type="dxa"/>
          </w:tcPr>
          <w:p w14:paraId="54BF2A82" w14:textId="6D1B1F6D" w:rsidR="000B6AA4" w:rsidRPr="00C04AFA" w:rsidRDefault="00041193" w:rsidP="000B6AA4">
            <w:pPr>
              <w:tabs>
                <w:tab w:val="left" w:pos="0"/>
                <w:tab w:val="left" w:pos="851"/>
              </w:tabs>
              <w:jc w:val="both"/>
              <w:rPr>
                <w:rFonts w:ascii="Trebuchet MS" w:hAnsi="Trebuchet MS"/>
                <w:lang w:val="en-US"/>
              </w:rPr>
            </w:pPr>
            <w:r w:rsidRPr="00C04AFA">
              <w:rPr>
                <w:rFonts w:ascii="Trebuchet MS" w:hAnsi="Trebuchet MS"/>
                <w:lang w:val="en-US"/>
              </w:rPr>
              <w:t xml:space="preserve">Priority </w:t>
            </w:r>
            <w:r w:rsidR="000B6AA4" w:rsidRPr="00C04AFA">
              <w:rPr>
                <w:rFonts w:ascii="Trebuchet MS" w:hAnsi="Trebuchet MS"/>
                <w:lang w:val="en-US"/>
              </w:rPr>
              <w:t xml:space="preserve">1 </w:t>
            </w:r>
          </w:p>
        </w:tc>
      </w:tr>
      <w:tr w:rsidR="000B6AA4" w:rsidRPr="00C04AFA" w14:paraId="759B125D" w14:textId="77777777" w:rsidTr="00FB27A7">
        <w:trPr>
          <w:jc w:val="center"/>
        </w:trPr>
        <w:tc>
          <w:tcPr>
            <w:tcW w:w="612" w:type="dxa"/>
            <w:vAlign w:val="center"/>
          </w:tcPr>
          <w:p w14:paraId="48A80941" w14:textId="77777777" w:rsidR="000B6AA4" w:rsidRPr="00C04AFA" w:rsidRDefault="000B6AA4" w:rsidP="00C83D82">
            <w:pPr>
              <w:pStyle w:val="ListParagraph"/>
              <w:numPr>
                <w:ilvl w:val="0"/>
                <w:numId w:val="4"/>
              </w:numPr>
              <w:tabs>
                <w:tab w:val="left" w:pos="0"/>
                <w:tab w:val="left" w:pos="851"/>
              </w:tabs>
              <w:spacing w:after="120"/>
              <w:ind w:left="357" w:hanging="357"/>
              <w:jc w:val="center"/>
              <w:rPr>
                <w:rFonts w:ascii="Trebuchet MS" w:hAnsi="Trebuchet MS"/>
                <w:lang w:val="en-US"/>
              </w:rPr>
            </w:pPr>
          </w:p>
        </w:tc>
        <w:tc>
          <w:tcPr>
            <w:tcW w:w="6613" w:type="dxa"/>
          </w:tcPr>
          <w:p w14:paraId="7177EDFC" w14:textId="407DAE91" w:rsidR="000B6AA4" w:rsidRPr="00C04AFA" w:rsidRDefault="00C04AFA" w:rsidP="00377C26">
            <w:pPr>
              <w:tabs>
                <w:tab w:val="left" w:pos="0"/>
                <w:tab w:val="left" w:pos="851"/>
              </w:tabs>
              <w:jc w:val="both"/>
              <w:rPr>
                <w:rFonts w:ascii="Trebuchet MS" w:hAnsi="Trebuchet MS"/>
                <w:lang w:val="en-US"/>
              </w:rPr>
            </w:pPr>
            <w:r w:rsidRPr="00C04AFA">
              <w:rPr>
                <w:rFonts w:ascii="Trebuchet MS" w:hAnsi="Trebuchet MS"/>
                <w:lang w:val="en-US"/>
              </w:rPr>
              <w:t>Persons</w:t>
            </w:r>
            <w:r w:rsidR="00377C26" w:rsidRPr="00C04AFA">
              <w:rPr>
                <w:rFonts w:ascii="Trebuchet MS" w:hAnsi="Trebuchet MS"/>
                <w:lang w:val="en-US"/>
              </w:rPr>
              <w:t xml:space="preserve"> from single parent families with children under 14 years old</w:t>
            </w:r>
          </w:p>
        </w:tc>
        <w:tc>
          <w:tcPr>
            <w:tcW w:w="1746" w:type="dxa"/>
          </w:tcPr>
          <w:p w14:paraId="20F1C18D" w14:textId="0284AC15" w:rsidR="000B6AA4" w:rsidRPr="00C04AFA" w:rsidRDefault="00041193" w:rsidP="000B6AA4">
            <w:pPr>
              <w:tabs>
                <w:tab w:val="left" w:pos="0"/>
                <w:tab w:val="left" w:pos="851"/>
              </w:tabs>
              <w:jc w:val="both"/>
              <w:rPr>
                <w:rFonts w:ascii="Trebuchet MS" w:hAnsi="Trebuchet MS"/>
                <w:lang w:val="en-US"/>
              </w:rPr>
            </w:pPr>
            <w:r w:rsidRPr="00C04AFA">
              <w:rPr>
                <w:rFonts w:ascii="Trebuchet MS" w:hAnsi="Trebuchet MS"/>
                <w:lang w:val="en-US"/>
              </w:rPr>
              <w:t xml:space="preserve">Priority </w:t>
            </w:r>
            <w:r w:rsidR="000B6AA4" w:rsidRPr="00C04AFA">
              <w:rPr>
                <w:rFonts w:ascii="Trebuchet MS" w:hAnsi="Trebuchet MS"/>
                <w:lang w:val="en-US"/>
              </w:rPr>
              <w:t>2</w:t>
            </w:r>
          </w:p>
        </w:tc>
      </w:tr>
      <w:tr w:rsidR="000B6AA4" w:rsidRPr="00C04AFA" w14:paraId="796E477F" w14:textId="77777777" w:rsidTr="00FB27A7">
        <w:trPr>
          <w:jc w:val="center"/>
        </w:trPr>
        <w:tc>
          <w:tcPr>
            <w:tcW w:w="612" w:type="dxa"/>
            <w:vAlign w:val="center"/>
          </w:tcPr>
          <w:p w14:paraId="591C7950" w14:textId="77777777" w:rsidR="000B6AA4" w:rsidRPr="00C04AFA" w:rsidRDefault="000B6AA4" w:rsidP="00C83D82">
            <w:pPr>
              <w:pStyle w:val="ListParagraph"/>
              <w:numPr>
                <w:ilvl w:val="0"/>
                <w:numId w:val="4"/>
              </w:numPr>
              <w:tabs>
                <w:tab w:val="left" w:pos="0"/>
                <w:tab w:val="left" w:pos="851"/>
              </w:tabs>
              <w:spacing w:after="120"/>
              <w:ind w:left="357" w:hanging="357"/>
              <w:jc w:val="center"/>
              <w:rPr>
                <w:rFonts w:ascii="Trebuchet MS" w:hAnsi="Trebuchet MS"/>
                <w:lang w:val="en-US"/>
              </w:rPr>
            </w:pPr>
          </w:p>
        </w:tc>
        <w:tc>
          <w:tcPr>
            <w:tcW w:w="6613" w:type="dxa"/>
          </w:tcPr>
          <w:p w14:paraId="3466D1E6" w14:textId="382D1C58" w:rsidR="000B6AA4" w:rsidRPr="00C04AFA" w:rsidRDefault="00C04AFA" w:rsidP="00377C26">
            <w:pPr>
              <w:tabs>
                <w:tab w:val="left" w:pos="0"/>
                <w:tab w:val="left" w:pos="851"/>
              </w:tabs>
              <w:jc w:val="both"/>
              <w:rPr>
                <w:rFonts w:ascii="Trebuchet MS" w:hAnsi="Trebuchet MS"/>
                <w:lang w:val="en-US"/>
              </w:rPr>
            </w:pPr>
            <w:r w:rsidRPr="00C04AFA">
              <w:rPr>
                <w:rFonts w:ascii="Trebuchet MS" w:hAnsi="Trebuchet MS"/>
                <w:lang w:val="en-US"/>
              </w:rPr>
              <w:t>Persons</w:t>
            </w:r>
            <w:r w:rsidR="00377C26" w:rsidRPr="00C04AFA">
              <w:rPr>
                <w:rFonts w:ascii="Trebuchet MS" w:hAnsi="Trebuchet MS"/>
                <w:lang w:val="en-US"/>
              </w:rPr>
              <w:t xml:space="preserve"> who use public transport to travel to work</w:t>
            </w:r>
          </w:p>
        </w:tc>
        <w:tc>
          <w:tcPr>
            <w:tcW w:w="1746" w:type="dxa"/>
          </w:tcPr>
          <w:p w14:paraId="678F243E" w14:textId="7CEA2AEA" w:rsidR="000B6AA4" w:rsidRPr="00C04AFA" w:rsidRDefault="00041193" w:rsidP="000B6AA4">
            <w:pPr>
              <w:tabs>
                <w:tab w:val="left" w:pos="0"/>
                <w:tab w:val="left" w:pos="851"/>
              </w:tabs>
              <w:jc w:val="both"/>
              <w:rPr>
                <w:rFonts w:ascii="Trebuchet MS" w:hAnsi="Trebuchet MS"/>
                <w:lang w:val="en-US"/>
              </w:rPr>
            </w:pPr>
            <w:r w:rsidRPr="00C04AFA">
              <w:rPr>
                <w:rFonts w:ascii="Trebuchet MS" w:hAnsi="Trebuchet MS"/>
                <w:lang w:val="en-US"/>
              </w:rPr>
              <w:t xml:space="preserve">Priority </w:t>
            </w:r>
            <w:r w:rsidR="000B6AA4" w:rsidRPr="00C04AFA">
              <w:rPr>
                <w:rFonts w:ascii="Trebuchet MS" w:hAnsi="Trebuchet MS"/>
                <w:lang w:val="en-US"/>
              </w:rPr>
              <w:t>3</w:t>
            </w:r>
          </w:p>
        </w:tc>
      </w:tr>
      <w:tr w:rsidR="000B6AA4" w:rsidRPr="00C04AFA" w14:paraId="4907AE4F" w14:textId="77777777" w:rsidTr="00FB27A7">
        <w:trPr>
          <w:jc w:val="center"/>
        </w:trPr>
        <w:tc>
          <w:tcPr>
            <w:tcW w:w="612" w:type="dxa"/>
            <w:vAlign w:val="center"/>
          </w:tcPr>
          <w:p w14:paraId="16B9BF56" w14:textId="77777777" w:rsidR="000B6AA4" w:rsidRPr="00C04AFA" w:rsidRDefault="000B6AA4" w:rsidP="00C83D82">
            <w:pPr>
              <w:pStyle w:val="ListParagraph"/>
              <w:numPr>
                <w:ilvl w:val="0"/>
                <w:numId w:val="4"/>
              </w:numPr>
              <w:tabs>
                <w:tab w:val="left" w:pos="0"/>
                <w:tab w:val="left" w:pos="851"/>
              </w:tabs>
              <w:spacing w:after="120"/>
              <w:ind w:left="357" w:hanging="357"/>
              <w:jc w:val="center"/>
              <w:rPr>
                <w:rFonts w:ascii="Trebuchet MS" w:hAnsi="Trebuchet MS"/>
                <w:lang w:val="en-US"/>
              </w:rPr>
            </w:pPr>
          </w:p>
        </w:tc>
        <w:tc>
          <w:tcPr>
            <w:tcW w:w="6613" w:type="dxa"/>
          </w:tcPr>
          <w:p w14:paraId="6EEE04CE" w14:textId="601C8083" w:rsidR="000B6AA4" w:rsidRPr="00C04AFA" w:rsidRDefault="00377C26" w:rsidP="00377C26">
            <w:pPr>
              <w:tabs>
                <w:tab w:val="left" w:pos="0"/>
                <w:tab w:val="left" w:pos="851"/>
              </w:tabs>
              <w:jc w:val="both"/>
              <w:rPr>
                <w:rFonts w:ascii="Trebuchet MS" w:hAnsi="Trebuchet MS"/>
                <w:lang w:val="en-US"/>
              </w:rPr>
            </w:pPr>
            <w:r w:rsidRPr="00C04AFA">
              <w:rPr>
                <w:rFonts w:ascii="Trebuchet MS" w:hAnsi="Trebuchet MS"/>
                <w:lang w:val="en-US"/>
              </w:rPr>
              <w:t>Persons, members of families with children under 14 years old or who have under care dependent persons</w:t>
            </w:r>
          </w:p>
        </w:tc>
        <w:tc>
          <w:tcPr>
            <w:tcW w:w="1746" w:type="dxa"/>
          </w:tcPr>
          <w:p w14:paraId="3C3B4660" w14:textId="611A1B8A" w:rsidR="000B6AA4" w:rsidRPr="00C04AFA" w:rsidRDefault="00041193" w:rsidP="000B6AA4">
            <w:pPr>
              <w:tabs>
                <w:tab w:val="left" w:pos="0"/>
                <w:tab w:val="left" w:pos="851"/>
              </w:tabs>
              <w:jc w:val="both"/>
              <w:rPr>
                <w:rFonts w:ascii="Trebuchet MS" w:hAnsi="Trebuchet MS"/>
                <w:lang w:val="en-US"/>
              </w:rPr>
            </w:pPr>
            <w:r w:rsidRPr="00C04AFA">
              <w:rPr>
                <w:rFonts w:ascii="Trebuchet MS" w:hAnsi="Trebuchet MS"/>
                <w:lang w:val="en-US"/>
              </w:rPr>
              <w:t xml:space="preserve">Priority </w:t>
            </w:r>
            <w:r w:rsidR="000B6AA4" w:rsidRPr="00C04AFA">
              <w:rPr>
                <w:rFonts w:ascii="Trebuchet MS" w:hAnsi="Trebuchet MS"/>
                <w:lang w:val="en-US"/>
              </w:rPr>
              <w:t>4</w:t>
            </w:r>
          </w:p>
        </w:tc>
      </w:tr>
      <w:tr w:rsidR="000B6AA4" w:rsidRPr="00C04AFA" w14:paraId="6DCEB0CF" w14:textId="77777777" w:rsidTr="00FB27A7">
        <w:trPr>
          <w:jc w:val="center"/>
        </w:trPr>
        <w:tc>
          <w:tcPr>
            <w:tcW w:w="612" w:type="dxa"/>
            <w:vAlign w:val="center"/>
          </w:tcPr>
          <w:p w14:paraId="46B6F9F2" w14:textId="77777777" w:rsidR="000B6AA4" w:rsidRPr="00C04AFA" w:rsidRDefault="000B6AA4" w:rsidP="00C83D82">
            <w:pPr>
              <w:pStyle w:val="ListParagraph"/>
              <w:numPr>
                <w:ilvl w:val="0"/>
                <w:numId w:val="4"/>
              </w:numPr>
              <w:tabs>
                <w:tab w:val="left" w:pos="0"/>
                <w:tab w:val="left" w:pos="851"/>
              </w:tabs>
              <w:spacing w:after="120"/>
              <w:ind w:left="357" w:hanging="357"/>
              <w:jc w:val="center"/>
              <w:rPr>
                <w:rFonts w:ascii="Trebuchet MS" w:hAnsi="Trebuchet MS"/>
                <w:lang w:val="en-US"/>
              </w:rPr>
            </w:pPr>
          </w:p>
        </w:tc>
        <w:tc>
          <w:tcPr>
            <w:tcW w:w="6613" w:type="dxa"/>
          </w:tcPr>
          <w:p w14:paraId="749F8C4E" w14:textId="5658CBB6" w:rsidR="000B6AA4" w:rsidRPr="00C04AFA" w:rsidRDefault="00202BDF" w:rsidP="00202BDF">
            <w:pPr>
              <w:tabs>
                <w:tab w:val="left" w:pos="0"/>
                <w:tab w:val="left" w:pos="851"/>
              </w:tabs>
              <w:jc w:val="both"/>
              <w:rPr>
                <w:rFonts w:ascii="Trebuchet MS" w:hAnsi="Trebuchet MS"/>
                <w:lang w:val="en-US"/>
              </w:rPr>
            </w:pPr>
            <w:r w:rsidRPr="00C04AFA">
              <w:rPr>
                <w:rFonts w:ascii="Trebuchet MS" w:hAnsi="Trebuchet MS"/>
                <w:lang w:val="en-US"/>
              </w:rPr>
              <w:t>Persons with allergies to disinfection substances</w:t>
            </w:r>
            <w:r w:rsidR="000B6AA4" w:rsidRPr="00C04AFA">
              <w:rPr>
                <w:rFonts w:ascii="Trebuchet MS" w:hAnsi="Trebuchet MS"/>
                <w:lang w:val="en-US"/>
              </w:rPr>
              <w:t xml:space="preserve"> </w:t>
            </w:r>
          </w:p>
        </w:tc>
        <w:tc>
          <w:tcPr>
            <w:tcW w:w="1746" w:type="dxa"/>
          </w:tcPr>
          <w:p w14:paraId="27D692E9" w14:textId="06568F64" w:rsidR="000B6AA4" w:rsidRPr="00C04AFA" w:rsidRDefault="00041193" w:rsidP="000B6AA4">
            <w:pPr>
              <w:tabs>
                <w:tab w:val="left" w:pos="0"/>
                <w:tab w:val="left" w:pos="851"/>
              </w:tabs>
              <w:jc w:val="both"/>
              <w:rPr>
                <w:rFonts w:ascii="Trebuchet MS" w:hAnsi="Trebuchet MS"/>
                <w:lang w:val="en-US"/>
              </w:rPr>
            </w:pPr>
            <w:r w:rsidRPr="00C04AFA">
              <w:rPr>
                <w:rFonts w:ascii="Trebuchet MS" w:hAnsi="Trebuchet MS"/>
                <w:lang w:val="en-US"/>
              </w:rPr>
              <w:t xml:space="preserve">Priority </w:t>
            </w:r>
            <w:r w:rsidR="000B6AA4" w:rsidRPr="00C04AFA">
              <w:rPr>
                <w:rFonts w:ascii="Trebuchet MS" w:hAnsi="Trebuchet MS"/>
                <w:lang w:val="en-US"/>
              </w:rPr>
              <w:t xml:space="preserve">5 </w:t>
            </w:r>
          </w:p>
        </w:tc>
      </w:tr>
    </w:tbl>
    <w:p w14:paraId="2D61EFEF" w14:textId="77777777" w:rsidR="000B6AA4" w:rsidRPr="00C04AFA" w:rsidRDefault="000B6AA4" w:rsidP="00FB27A7">
      <w:pPr>
        <w:tabs>
          <w:tab w:val="left" w:pos="0"/>
        </w:tabs>
        <w:jc w:val="both"/>
        <w:rPr>
          <w:rFonts w:ascii="Trebuchet MS" w:hAnsi="Trebuchet MS"/>
          <w:lang w:val="en-US"/>
        </w:rPr>
      </w:pPr>
    </w:p>
    <w:p w14:paraId="23F310E9" w14:textId="77777777" w:rsidR="004F14C5" w:rsidRPr="00C04AFA" w:rsidRDefault="000B6AA4" w:rsidP="004F14C5">
      <w:pPr>
        <w:tabs>
          <w:tab w:val="left" w:pos="0"/>
        </w:tabs>
        <w:ind w:firstLine="567"/>
        <w:jc w:val="both"/>
        <w:rPr>
          <w:rFonts w:ascii="Trebuchet MS" w:hAnsi="Trebuchet MS"/>
          <w:lang w:val="en-US"/>
        </w:rPr>
      </w:pPr>
      <w:r w:rsidRPr="00C04AFA">
        <w:rPr>
          <w:rFonts w:ascii="Trebuchet MS" w:hAnsi="Trebuchet MS"/>
          <w:b/>
          <w:lang w:val="en-US"/>
        </w:rPr>
        <w:t>(2)</w:t>
      </w:r>
      <w:r w:rsidRPr="00C04AFA">
        <w:rPr>
          <w:rFonts w:ascii="Trebuchet MS" w:hAnsi="Trebuchet MS"/>
          <w:lang w:val="en-US"/>
        </w:rPr>
        <w:t xml:space="preserve"> </w:t>
      </w:r>
      <w:r w:rsidR="004F14C5" w:rsidRPr="00C04AFA">
        <w:rPr>
          <w:rFonts w:ascii="Trebuchet MS" w:hAnsi="Trebuchet MS"/>
          <w:lang w:val="en-US"/>
        </w:rPr>
        <w:t xml:space="preserve">In the sense of art. </w:t>
      </w:r>
      <w:proofErr w:type="gramStart"/>
      <w:r w:rsidR="004F14C5" w:rsidRPr="00C04AFA">
        <w:rPr>
          <w:rFonts w:ascii="Trebuchet MS" w:hAnsi="Trebuchet MS"/>
          <w:lang w:val="en-US"/>
        </w:rPr>
        <w:t>6</w:t>
      </w:r>
      <w:proofErr w:type="gramEnd"/>
      <w:r w:rsidR="004F14C5" w:rsidRPr="00C04AFA">
        <w:rPr>
          <w:rFonts w:ascii="Trebuchet MS" w:hAnsi="Trebuchet MS"/>
          <w:lang w:val="en-US"/>
        </w:rPr>
        <w:t xml:space="preserve"> paragraph (1) the following terms have the following meaning:</w:t>
      </w:r>
    </w:p>
    <w:p w14:paraId="3599F607" w14:textId="77777777" w:rsidR="004F14C5" w:rsidRPr="00C04AFA" w:rsidRDefault="004F14C5" w:rsidP="004F14C5">
      <w:pPr>
        <w:tabs>
          <w:tab w:val="left" w:pos="0"/>
        </w:tabs>
        <w:ind w:firstLine="567"/>
        <w:jc w:val="both"/>
        <w:rPr>
          <w:rFonts w:ascii="Trebuchet MS" w:hAnsi="Trebuchet MS"/>
          <w:lang w:val="en-US"/>
        </w:rPr>
      </w:pPr>
      <w:r w:rsidRPr="00C04AFA">
        <w:rPr>
          <w:rFonts w:ascii="Trebuchet MS" w:hAnsi="Trebuchet MS"/>
          <w:lang w:val="en-US"/>
        </w:rPr>
        <w:t xml:space="preserve">a) Single-parent family means the family consisting of the single person and the dependent child (s), aged up to 18 years or up to 26 years for those who follow a form of education - day courses, organized according to the law, and living together, according to art. </w:t>
      </w:r>
      <w:proofErr w:type="gramStart"/>
      <w:r w:rsidRPr="00C04AFA">
        <w:rPr>
          <w:rFonts w:ascii="Trebuchet MS" w:hAnsi="Trebuchet MS"/>
          <w:lang w:val="en-US"/>
        </w:rPr>
        <w:t>6</w:t>
      </w:r>
      <w:proofErr w:type="gramEnd"/>
      <w:r w:rsidRPr="00C04AFA">
        <w:rPr>
          <w:rFonts w:ascii="Trebuchet MS" w:hAnsi="Trebuchet MS"/>
          <w:lang w:val="en-US"/>
        </w:rPr>
        <w:t xml:space="preserve"> paragraph (1) lit. c) </w:t>
      </w:r>
      <w:proofErr w:type="gramStart"/>
      <w:r w:rsidRPr="00C04AFA">
        <w:rPr>
          <w:rFonts w:ascii="Trebuchet MS" w:hAnsi="Trebuchet MS"/>
          <w:lang w:val="en-US"/>
        </w:rPr>
        <w:t>of</w:t>
      </w:r>
      <w:proofErr w:type="gramEnd"/>
      <w:r w:rsidRPr="00C04AFA">
        <w:rPr>
          <w:rFonts w:ascii="Trebuchet MS" w:hAnsi="Trebuchet MS"/>
          <w:lang w:val="en-US"/>
        </w:rPr>
        <w:t xml:space="preserve"> Law no. 196/2016 regarding the minimum income of inclusion, with subsequent modifications and completions;</w:t>
      </w:r>
    </w:p>
    <w:p w14:paraId="447E7397" w14:textId="13172092" w:rsidR="000E0B6C" w:rsidRPr="00C04AFA" w:rsidRDefault="000E0B6C" w:rsidP="00FB27A7">
      <w:pPr>
        <w:tabs>
          <w:tab w:val="left" w:pos="0"/>
        </w:tabs>
        <w:ind w:firstLine="567"/>
        <w:jc w:val="both"/>
        <w:rPr>
          <w:rFonts w:ascii="Trebuchet MS" w:hAnsi="Trebuchet MS"/>
          <w:lang w:val="en-US"/>
        </w:rPr>
      </w:pPr>
      <w:r w:rsidRPr="00C04AFA">
        <w:rPr>
          <w:rFonts w:ascii="Trebuchet MS" w:hAnsi="Trebuchet MS"/>
          <w:lang w:val="en-US"/>
        </w:rPr>
        <w:t xml:space="preserve">b) </w:t>
      </w:r>
      <w:r w:rsidR="004F14C5" w:rsidRPr="00C04AFA">
        <w:rPr>
          <w:rFonts w:ascii="Trebuchet MS" w:hAnsi="Trebuchet MS"/>
          <w:lang w:val="en-US"/>
        </w:rPr>
        <w:t xml:space="preserve">Dependent person means the person who has lost his functional autonomy due to physical, </w:t>
      </w:r>
      <w:r w:rsidR="00C04AFA" w:rsidRPr="00C04AFA">
        <w:rPr>
          <w:rFonts w:ascii="Trebuchet MS" w:hAnsi="Trebuchet MS"/>
          <w:lang w:val="en-US"/>
        </w:rPr>
        <w:t>psychical</w:t>
      </w:r>
      <w:r w:rsidR="004F14C5" w:rsidRPr="00C04AFA">
        <w:rPr>
          <w:rFonts w:ascii="Trebuchet MS" w:hAnsi="Trebuchet MS"/>
          <w:lang w:val="en-US"/>
        </w:rPr>
        <w:t xml:space="preserve"> or mental causes and needs significant help to carry out the usual activities of daily life, according to art. 31 paragraph (1) of the Law on social assistance no. 292/</w:t>
      </w:r>
      <w:proofErr w:type="gramStart"/>
      <w:r w:rsidR="004F14C5" w:rsidRPr="00C04AFA">
        <w:rPr>
          <w:rFonts w:ascii="Trebuchet MS" w:hAnsi="Trebuchet MS"/>
          <w:lang w:val="en-US"/>
        </w:rPr>
        <w:t>2011,</w:t>
      </w:r>
      <w:proofErr w:type="gramEnd"/>
      <w:r w:rsidR="004F14C5" w:rsidRPr="00C04AFA">
        <w:rPr>
          <w:rFonts w:ascii="Trebuchet MS" w:hAnsi="Trebuchet MS"/>
          <w:lang w:val="en-US"/>
        </w:rPr>
        <w:t xml:space="preserve"> as subsequently amended and supplemented.</w:t>
      </w:r>
    </w:p>
    <w:p w14:paraId="42254F55" w14:textId="1C7B73B1" w:rsidR="000B6AA4" w:rsidRPr="00C04AFA" w:rsidRDefault="006948C8" w:rsidP="00FB27A7">
      <w:pPr>
        <w:tabs>
          <w:tab w:val="left" w:pos="0"/>
        </w:tabs>
        <w:ind w:firstLine="567"/>
        <w:jc w:val="both"/>
        <w:rPr>
          <w:rFonts w:ascii="Trebuchet MS" w:hAnsi="Trebuchet MS"/>
          <w:lang w:val="en-US"/>
        </w:rPr>
      </w:pPr>
      <w:r w:rsidRPr="00C04AFA">
        <w:rPr>
          <w:rFonts w:ascii="Trebuchet MS" w:hAnsi="Trebuchet MS"/>
          <w:b/>
          <w:lang w:val="en-US"/>
        </w:rPr>
        <w:t>(3)</w:t>
      </w:r>
      <w:r w:rsidRPr="00C04AFA">
        <w:rPr>
          <w:rFonts w:ascii="Trebuchet MS" w:hAnsi="Trebuchet MS"/>
          <w:lang w:val="en-US"/>
        </w:rPr>
        <w:t xml:space="preserve"> </w:t>
      </w:r>
      <w:r w:rsidR="004F14C5" w:rsidRPr="00C04AFA">
        <w:rPr>
          <w:rFonts w:ascii="Trebuchet MS" w:hAnsi="Trebuchet MS"/>
          <w:lang w:val="en-US"/>
        </w:rPr>
        <w:t xml:space="preserve">Employees will </w:t>
      </w:r>
      <w:r w:rsidR="003C453E" w:rsidRPr="00C04AFA">
        <w:rPr>
          <w:rFonts w:ascii="Trebuchet MS" w:hAnsi="Trebuchet MS"/>
          <w:lang w:val="en-US"/>
        </w:rPr>
        <w:t>make statements of</w:t>
      </w:r>
      <w:r w:rsidR="004F14C5" w:rsidRPr="00C04AFA">
        <w:rPr>
          <w:rFonts w:ascii="Trebuchet MS" w:hAnsi="Trebuchet MS"/>
          <w:lang w:val="en-US"/>
        </w:rPr>
        <w:t xml:space="preserve"> responsibility, according to the model provided in </w:t>
      </w:r>
      <w:r w:rsidR="003C453E" w:rsidRPr="00C04AFA">
        <w:rPr>
          <w:rFonts w:ascii="Trebuchet MS" w:hAnsi="Trebuchet MS"/>
          <w:lang w:val="en-US"/>
        </w:rPr>
        <w:t>Annex no. 2, specifying their</w:t>
      </w:r>
      <w:r w:rsidR="004F14C5" w:rsidRPr="00C04AFA">
        <w:rPr>
          <w:rFonts w:ascii="Trebuchet MS" w:hAnsi="Trebuchet MS"/>
          <w:lang w:val="en-US"/>
        </w:rPr>
        <w:t xml:space="preserve"> priority categories (1 - 5)</w:t>
      </w:r>
      <w:r w:rsidR="003C453E" w:rsidRPr="00C04AFA">
        <w:rPr>
          <w:rFonts w:ascii="Trebuchet MS" w:hAnsi="Trebuchet MS"/>
          <w:lang w:val="en-US"/>
        </w:rPr>
        <w:t>.</w:t>
      </w:r>
      <w:r w:rsidR="004F14C5" w:rsidRPr="00C04AFA">
        <w:rPr>
          <w:rFonts w:ascii="Trebuchet MS" w:hAnsi="Trebuchet MS"/>
          <w:lang w:val="en-US"/>
        </w:rPr>
        <w:t xml:space="preserve"> </w:t>
      </w:r>
    </w:p>
    <w:p w14:paraId="2C6143CD" w14:textId="5530F2AA" w:rsidR="004C7019" w:rsidRPr="00C04AFA" w:rsidRDefault="004C7019" w:rsidP="00FB27A7">
      <w:pPr>
        <w:tabs>
          <w:tab w:val="left" w:pos="0"/>
        </w:tabs>
        <w:ind w:firstLine="567"/>
        <w:jc w:val="both"/>
        <w:rPr>
          <w:rFonts w:ascii="Trebuchet MS" w:hAnsi="Trebuchet MS"/>
          <w:lang w:val="en-US"/>
        </w:rPr>
      </w:pPr>
      <w:r w:rsidRPr="00C04AFA">
        <w:rPr>
          <w:rFonts w:ascii="Trebuchet MS" w:hAnsi="Trebuchet MS"/>
          <w:b/>
          <w:lang w:val="en-US"/>
        </w:rPr>
        <w:t>(</w:t>
      </w:r>
      <w:r w:rsidR="006948C8" w:rsidRPr="00C04AFA">
        <w:rPr>
          <w:rFonts w:ascii="Trebuchet MS" w:hAnsi="Trebuchet MS"/>
          <w:b/>
          <w:lang w:val="en-US"/>
        </w:rPr>
        <w:t>4</w:t>
      </w:r>
      <w:r w:rsidRPr="00C04AFA">
        <w:rPr>
          <w:rFonts w:ascii="Trebuchet MS" w:hAnsi="Trebuchet MS"/>
          <w:b/>
          <w:lang w:val="en-US"/>
        </w:rPr>
        <w:t xml:space="preserve">) </w:t>
      </w:r>
      <w:r w:rsidR="009077CC" w:rsidRPr="00C04AFA">
        <w:rPr>
          <w:rFonts w:ascii="Trebuchet MS" w:hAnsi="Trebuchet MS"/>
          <w:lang w:val="en-US"/>
        </w:rPr>
        <w:t xml:space="preserve">The rotation of the staff is ensured </w:t>
      </w:r>
      <w:r w:rsidR="003E7F78" w:rsidRPr="00C04AFA">
        <w:rPr>
          <w:rFonts w:ascii="Trebuchet MS" w:hAnsi="Trebuchet MS"/>
          <w:lang w:val="en-US"/>
        </w:rPr>
        <w:t>within</w:t>
      </w:r>
      <w:r w:rsidR="009077CC" w:rsidRPr="00C04AFA">
        <w:rPr>
          <w:rFonts w:ascii="Trebuchet MS" w:hAnsi="Trebuchet MS"/>
          <w:lang w:val="en-US"/>
        </w:rPr>
        <w:t xml:space="preserve"> the 30% percentage as well as with the fulfillment of the criteria in points 3-5 of the table mentioned in par. (1).</w:t>
      </w:r>
      <w:r w:rsidR="009077CC" w:rsidRPr="00C04AFA">
        <w:rPr>
          <w:rFonts w:ascii="Trebuchet MS" w:hAnsi="Trebuchet MS"/>
          <w:b/>
          <w:lang w:val="en-US"/>
        </w:rPr>
        <w:t xml:space="preserve"> </w:t>
      </w:r>
    </w:p>
    <w:p w14:paraId="2A72D3BC" w14:textId="77777777" w:rsidR="000B6AA4" w:rsidRPr="00C04AFA" w:rsidRDefault="000B6AA4" w:rsidP="000B6AA4">
      <w:pPr>
        <w:tabs>
          <w:tab w:val="left" w:pos="0"/>
          <w:tab w:val="left" w:pos="851"/>
        </w:tabs>
        <w:ind w:left="992" w:firstLine="425"/>
        <w:jc w:val="both"/>
        <w:rPr>
          <w:rFonts w:ascii="Trebuchet MS" w:hAnsi="Trebuchet MS"/>
          <w:b/>
          <w:bCs/>
          <w:lang w:val="en-US"/>
        </w:rPr>
      </w:pPr>
    </w:p>
    <w:p w14:paraId="123198FC" w14:textId="42B93F02" w:rsidR="000B6AA4" w:rsidRPr="00C04AFA" w:rsidRDefault="000B6AA4" w:rsidP="003E28FB">
      <w:pPr>
        <w:tabs>
          <w:tab w:val="left" w:pos="0"/>
          <w:tab w:val="left" w:pos="851"/>
        </w:tabs>
        <w:ind w:firstLine="567"/>
        <w:jc w:val="both"/>
        <w:rPr>
          <w:rFonts w:ascii="Trebuchet MS" w:hAnsi="Trebuchet MS"/>
          <w:lang w:val="en-US"/>
        </w:rPr>
      </w:pPr>
      <w:r w:rsidRPr="00C04AFA">
        <w:rPr>
          <w:rFonts w:ascii="Trebuchet MS" w:hAnsi="Trebuchet MS"/>
          <w:b/>
          <w:bCs/>
          <w:lang w:val="en-US"/>
        </w:rPr>
        <w:t>Art. 7. – (1)</w:t>
      </w:r>
      <w:r w:rsidRPr="00C04AFA">
        <w:rPr>
          <w:rFonts w:ascii="Trebuchet MS" w:hAnsi="Trebuchet MS"/>
          <w:lang w:val="en-US"/>
        </w:rPr>
        <w:t xml:space="preserve"> </w:t>
      </w:r>
      <w:proofErr w:type="gramStart"/>
      <w:r w:rsidR="003E7F78" w:rsidRPr="00C04AFA">
        <w:rPr>
          <w:rFonts w:ascii="Trebuchet MS" w:hAnsi="Trebuchet MS"/>
          <w:lang w:val="en-US"/>
        </w:rPr>
        <w:t>The</w:t>
      </w:r>
      <w:proofErr w:type="gramEnd"/>
      <w:r w:rsidR="003E7F78" w:rsidRPr="00C04AFA">
        <w:rPr>
          <w:rFonts w:ascii="Trebuchet MS" w:hAnsi="Trebuchet MS"/>
          <w:lang w:val="en-US"/>
        </w:rPr>
        <w:t xml:space="preserve"> heads of departments will present to the head of (Name of the institution / public authority), within 24 hours from the issuance of this order, the situation within each compartment separately, with the employees performing their activity by teleworking. The situation will be updated and communicated weekly.</w:t>
      </w:r>
    </w:p>
    <w:p w14:paraId="13C6AC2E" w14:textId="335FB344" w:rsidR="000B6AA4" w:rsidRPr="00C04AFA" w:rsidRDefault="000B6AA4" w:rsidP="003E28FB">
      <w:pPr>
        <w:tabs>
          <w:tab w:val="left" w:pos="0"/>
          <w:tab w:val="left" w:pos="851"/>
        </w:tabs>
        <w:ind w:firstLine="567"/>
        <w:jc w:val="both"/>
        <w:rPr>
          <w:rFonts w:ascii="Trebuchet MS" w:hAnsi="Trebuchet MS"/>
          <w:lang w:val="en-US"/>
        </w:rPr>
      </w:pPr>
      <w:r w:rsidRPr="00C04AFA">
        <w:rPr>
          <w:rFonts w:ascii="Trebuchet MS" w:hAnsi="Trebuchet MS"/>
          <w:b/>
          <w:lang w:val="en-US"/>
        </w:rPr>
        <w:t>(2)</w:t>
      </w:r>
      <w:r w:rsidRPr="00C04AFA">
        <w:rPr>
          <w:rFonts w:ascii="Trebuchet MS" w:hAnsi="Trebuchet MS"/>
          <w:lang w:val="en-US"/>
        </w:rPr>
        <w:t xml:space="preserve"> </w:t>
      </w:r>
      <w:r w:rsidR="003E7F78" w:rsidRPr="00C04AFA">
        <w:rPr>
          <w:rFonts w:ascii="Trebuchet MS" w:hAnsi="Trebuchet MS"/>
          <w:lang w:val="en-US"/>
        </w:rPr>
        <w:t>Where there are several employees within the same structure that fall into identical risk groups, an alternation between the normal program and teleworking can be arranged, by the decision of the hierarchical superior.</w:t>
      </w:r>
      <w:r w:rsidRPr="00C04AFA">
        <w:rPr>
          <w:rFonts w:ascii="Trebuchet MS" w:hAnsi="Trebuchet MS"/>
          <w:lang w:val="en-US"/>
        </w:rPr>
        <w:t xml:space="preserve"> </w:t>
      </w:r>
    </w:p>
    <w:p w14:paraId="47C80FC4" w14:textId="77777777" w:rsidR="003E28FB" w:rsidRPr="00C04AFA" w:rsidRDefault="003E28FB" w:rsidP="003E28FB">
      <w:pPr>
        <w:tabs>
          <w:tab w:val="left" w:pos="0"/>
          <w:tab w:val="left" w:pos="851"/>
        </w:tabs>
        <w:ind w:firstLine="567"/>
        <w:jc w:val="both"/>
        <w:rPr>
          <w:rFonts w:ascii="Trebuchet MS" w:hAnsi="Trebuchet MS"/>
          <w:lang w:val="en-US"/>
        </w:rPr>
      </w:pPr>
    </w:p>
    <w:p w14:paraId="6111AEBD" w14:textId="48EED47A" w:rsidR="000B6AA4" w:rsidRPr="00C04AFA" w:rsidRDefault="000B6AA4" w:rsidP="003E28FB">
      <w:pPr>
        <w:tabs>
          <w:tab w:val="left" w:pos="0"/>
          <w:tab w:val="left" w:pos="851"/>
        </w:tabs>
        <w:ind w:firstLine="567"/>
        <w:jc w:val="both"/>
        <w:rPr>
          <w:rFonts w:ascii="Trebuchet MS" w:hAnsi="Trebuchet MS"/>
          <w:lang w:val="en-US"/>
        </w:rPr>
      </w:pPr>
      <w:r w:rsidRPr="00C04AFA">
        <w:rPr>
          <w:rFonts w:ascii="Trebuchet MS" w:hAnsi="Trebuchet MS"/>
          <w:b/>
          <w:lang w:val="en-US"/>
        </w:rPr>
        <w:t xml:space="preserve">Art. 8. </w:t>
      </w:r>
      <w:r w:rsidRPr="00C04AFA">
        <w:rPr>
          <w:rFonts w:ascii="Trebuchet MS" w:hAnsi="Trebuchet MS"/>
          <w:lang w:val="en-US"/>
        </w:rPr>
        <w:t xml:space="preserve">– </w:t>
      </w:r>
      <w:r w:rsidRPr="00C04AFA">
        <w:rPr>
          <w:rFonts w:ascii="Trebuchet MS" w:hAnsi="Trebuchet MS"/>
          <w:b/>
          <w:lang w:val="en-US"/>
        </w:rPr>
        <w:t>(1)</w:t>
      </w:r>
      <w:r w:rsidRPr="00C04AFA">
        <w:rPr>
          <w:rFonts w:ascii="Trebuchet MS" w:hAnsi="Trebuchet MS"/>
          <w:lang w:val="en-US"/>
        </w:rPr>
        <w:t xml:space="preserve"> </w:t>
      </w:r>
      <w:proofErr w:type="gramStart"/>
      <w:r w:rsidR="00931F6E" w:rsidRPr="00C04AFA">
        <w:rPr>
          <w:rFonts w:ascii="Trebuchet MS" w:hAnsi="Trebuchet MS"/>
          <w:lang w:val="en-US"/>
        </w:rPr>
        <w:t>The</w:t>
      </w:r>
      <w:proofErr w:type="gramEnd"/>
      <w:r w:rsidR="00931F6E" w:rsidRPr="00C04AFA">
        <w:rPr>
          <w:rFonts w:ascii="Trebuchet MS" w:hAnsi="Trebuchet MS"/>
          <w:lang w:val="en-US"/>
        </w:rPr>
        <w:t xml:space="preserve"> periods during which the employees carry out their activity by teleworking are clearly distinguished in timesheets with the symbol "T". The timesheets are sent to the Human Resources Department together with the copies of the applications mentioned in art. 2 lit. </w:t>
      </w:r>
      <w:proofErr w:type="gramStart"/>
      <w:r w:rsidR="00931F6E" w:rsidRPr="00C04AFA">
        <w:rPr>
          <w:rFonts w:ascii="Trebuchet MS" w:hAnsi="Trebuchet MS"/>
          <w:lang w:val="en-US"/>
        </w:rPr>
        <w:t>a</w:t>
      </w:r>
      <w:proofErr w:type="gramEnd"/>
      <w:r w:rsidR="00931F6E" w:rsidRPr="00C04AFA">
        <w:rPr>
          <w:rFonts w:ascii="Trebuchet MS" w:hAnsi="Trebuchet MS"/>
          <w:lang w:val="en-US"/>
        </w:rPr>
        <w:t>). The timesheets can also be sent electronically, through (the electronic system used in the institution, as the case may be), electronically signed.</w:t>
      </w:r>
      <w:r w:rsidRPr="00C04AFA">
        <w:rPr>
          <w:rFonts w:ascii="Trebuchet MS" w:hAnsi="Trebuchet MS"/>
          <w:lang w:val="en-US"/>
        </w:rPr>
        <w:t xml:space="preserve"> </w:t>
      </w:r>
    </w:p>
    <w:p w14:paraId="7E696F02" w14:textId="67247BCD" w:rsidR="000B6AA4" w:rsidRPr="00C04AFA" w:rsidRDefault="000B6AA4" w:rsidP="003E28FB">
      <w:pPr>
        <w:tabs>
          <w:tab w:val="left" w:pos="0"/>
          <w:tab w:val="left" w:pos="851"/>
        </w:tabs>
        <w:ind w:firstLine="567"/>
        <w:jc w:val="both"/>
        <w:rPr>
          <w:rFonts w:ascii="Trebuchet MS" w:hAnsi="Trebuchet MS"/>
          <w:lang w:val="en-US"/>
        </w:rPr>
      </w:pPr>
      <w:r w:rsidRPr="00C04AFA">
        <w:rPr>
          <w:rFonts w:ascii="Trebuchet MS" w:hAnsi="Trebuchet MS"/>
          <w:b/>
          <w:lang w:val="en-US"/>
        </w:rPr>
        <w:t>(2)</w:t>
      </w:r>
      <w:r w:rsidRPr="00C04AFA">
        <w:rPr>
          <w:rFonts w:ascii="Trebuchet MS" w:hAnsi="Trebuchet MS"/>
          <w:lang w:val="en-US"/>
        </w:rPr>
        <w:t xml:space="preserve"> </w:t>
      </w:r>
      <w:r w:rsidR="00931F6E" w:rsidRPr="00C04AFA">
        <w:rPr>
          <w:rFonts w:ascii="Trebuchet MS" w:hAnsi="Trebuchet MS"/>
          <w:lang w:val="en-US"/>
        </w:rPr>
        <w:t>During periods of teleworking, employees do not receive the allowance for injurious working conditions.</w:t>
      </w:r>
    </w:p>
    <w:p w14:paraId="2DD4A493" w14:textId="77777777" w:rsidR="003E28FB" w:rsidRPr="00C04AFA" w:rsidRDefault="003E28FB" w:rsidP="003E28FB">
      <w:pPr>
        <w:tabs>
          <w:tab w:val="left" w:pos="0"/>
          <w:tab w:val="left" w:pos="851"/>
        </w:tabs>
        <w:ind w:firstLine="567"/>
        <w:jc w:val="both"/>
        <w:rPr>
          <w:rFonts w:ascii="Trebuchet MS" w:hAnsi="Trebuchet MS"/>
          <w:lang w:val="en-US"/>
        </w:rPr>
      </w:pPr>
    </w:p>
    <w:p w14:paraId="51BA7730" w14:textId="721900FC" w:rsidR="000B6AA4" w:rsidRPr="00C04AFA" w:rsidRDefault="000B6AA4" w:rsidP="003E28FB">
      <w:pPr>
        <w:tabs>
          <w:tab w:val="left" w:pos="0"/>
          <w:tab w:val="left" w:pos="851"/>
        </w:tabs>
        <w:ind w:firstLine="567"/>
        <w:jc w:val="both"/>
        <w:rPr>
          <w:rFonts w:ascii="Trebuchet MS" w:hAnsi="Trebuchet MS"/>
          <w:lang w:val="en-US"/>
        </w:rPr>
      </w:pPr>
      <w:r w:rsidRPr="00C04AFA">
        <w:rPr>
          <w:rFonts w:ascii="Trebuchet MS" w:hAnsi="Trebuchet MS"/>
          <w:b/>
          <w:lang w:val="en-US"/>
        </w:rPr>
        <w:t>Art. 9. – (1</w:t>
      </w:r>
      <w:r w:rsidR="00931F6E" w:rsidRPr="00C04AFA">
        <w:rPr>
          <w:rFonts w:ascii="Trebuchet MS" w:hAnsi="Trebuchet MS"/>
          <w:lang w:val="en-US"/>
        </w:rPr>
        <w:t>The actual carrying out of the teleworking activity is organized at the level of each compartment of (name of the institution / public authority or acronym) by their heads, as the case may be, in compliance with the provisions of this order.</w:t>
      </w:r>
    </w:p>
    <w:p w14:paraId="797B59D4" w14:textId="372E6764" w:rsidR="000B6AA4" w:rsidRPr="00C04AFA" w:rsidRDefault="000B6AA4" w:rsidP="003E28FB">
      <w:pPr>
        <w:tabs>
          <w:tab w:val="left" w:pos="0"/>
          <w:tab w:val="left" w:pos="851"/>
        </w:tabs>
        <w:ind w:firstLine="567"/>
        <w:jc w:val="both"/>
        <w:rPr>
          <w:rFonts w:ascii="Trebuchet MS" w:hAnsi="Trebuchet MS"/>
          <w:lang w:val="en-US"/>
        </w:rPr>
      </w:pPr>
      <w:r w:rsidRPr="00C04AFA">
        <w:rPr>
          <w:rFonts w:ascii="Trebuchet MS" w:hAnsi="Trebuchet MS"/>
          <w:b/>
          <w:lang w:val="en-US"/>
        </w:rPr>
        <w:t>(2)</w:t>
      </w:r>
      <w:r w:rsidRPr="00C04AFA">
        <w:rPr>
          <w:rFonts w:ascii="Trebuchet MS" w:hAnsi="Trebuchet MS"/>
          <w:lang w:val="en-US"/>
        </w:rPr>
        <w:t xml:space="preserve"> </w:t>
      </w:r>
      <w:r w:rsidR="00931F6E" w:rsidRPr="00C04AFA">
        <w:rPr>
          <w:rFonts w:ascii="Trebuchet MS" w:hAnsi="Trebuchet MS"/>
          <w:lang w:val="en-US"/>
        </w:rPr>
        <w:t>Heads of the compartments verify and answer for the fulfillment of the conditions mentioned in art. 2, for the employees they coordinate.</w:t>
      </w:r>
    </w:p>
    <w:p w14:paraId="0C3221B7" w14:textId="77777777" w:rsidR="003E28FB" w:rsidRPr="00C04AFA" w:rsidRDefault="003E28FB" w:rsidP="003E28FB">
      <w:pPr>
        <w:tabs>
          <w:tab w:val="left" w:pos="0"/>
          <w:tab w:val="left" w:pos="851"/>
        </w:tabs>
        <w:ind w:firstLine="567"/>
        <w:jc w:val="both"/>
        <w:rPr>
          <w:rFonts w:ascii="Trebuchet MS" w:hAnsi="Trebuchet MS"/>
          <w:lang w:val="en-US"/>
        </w:rPr>
      </w:pPr>
    </w:p>
    <w:p w14:paraId="7A441B28" w14:textId="516E48C2" w:rsidR="000B6AA4" w:rsidRPr="00C04AFA" w:rsidRDefault="000B6AA4" w:rsidP="003E28FB">
      <w:pPr>
        <w:tabs>
          <w:tab w:val="left" w:pos="0"/>
          <w:tab w:val="left" w:pos="851"/>
        </w:tabs>
        <w:ind w:firstLine="567"/>
        <w:jc w:val="both"/>
        <w:rPr>
          <w:rFonts w:ascii="Trebuchet MS" w:hAnsi="Trebuchet MS"/>
          <w:lang w:val="en-US"/>
        </w:rPr>
      </w:pPr>
      <w:r w:rsidRPr="00C04AFA">
        <w:rPr>
          <w:rFonts w:ascii="Trebuchet MS" w:hAnsi="Trebuchet MS"/>
          <w:b/>
          <w:lang w:val="en-US"/>
        </w:rPr>
        <w:t>Art. 1</w:t>
      </w:r>
      <w:r w:rsidR="003E28FB" w:rsidRPr="00C04AFA">
        <w:rPr>
          <w:rFonts w:ascii="Trebuchet MS" w:hAnsi="Trebuchet MS"/>
          <w:b/>
          <w:lang w:val="en-US"/>
        </w:rPr>
        <w:t>0</w:t>
      </w:r>
      <w:r w:rsidRPr="00C04AFA">
        <w:rPr>
          <w:rFonts w:ascii="Trebuchet MS" w:hAnsi="Trebuchet MS"/>
          <w:b/>
          <w:lang w:val="en-US"/>
        </w:rPr>
        <w:t>.</w:t>
      </w:r>
      <w:r w:rsidRPr="00C04AFA">
        <w:rPr>
          <w:rFonts w:ascii="Trebuchet MS" w:hAnsi="Trebuchet MS"/>
          <w:lang w:val="en-US"/>
        </w:rPr>
        <w:t xml:space="preserve"> - </w:t>
      </w:r>
      <w:r w:rsidR="001776D7" w:rsidRPr="00C04AFA">
        <w:rPr>
          <w:rFonts w:ascii="Trebuchet MS" w:hAnsi="Trebuchet MS"/>
          <w:lang w:val="en-US"/>
        </w:rPr>
        <w:t xml:space="preserve">The effective organization of the activity according to the program mentioned in art. </w:t>
      </w:r>
      <w:proofErr w:type="gramStart"/>
      <w:r w:rsidR="001776D7" w:rsidRPr="00C04AFA">
        <w:rPr>
          <w:rFonts w:ascii="Trebuchet MS" w:hAnsi="Trebuchet MS"/>
          <w:lang w:val="en-US"/>
        </w:rPr>
        <w:t>8</w:t>
      </w:r>
      <w:proofErr w:type="gramEnd"/>
      <w:r w:rsidR="001776D7" w:rsidRPr="00C04AFA">
        <w:rPr>
          <w:rFonts w:ascii="Trebuchet MS" w:hAnsi="Trebuchet MS"/>
          <w:lang w:val="en-US"/>
        </w:rPr>
        <w:t xml:space="preserve"> is made at the level of each compartment of (acronym) by the management civil servants.</w:t>
      </w:r>
    </w:p>
    <w:p w14:paraId="21D2B7C8" w14:textId="77777777" w:rsidR="00B76A17" w:rsidRPr="00C04AFA" w:rsidRDefault="00B76A17" w:rsidP="003E28FB">
      <w:pPr>
        <w:tabs>
          <w:tab w:val="left" w:pos="0"/>
          <w:tab w:val="left" w:pos="851"/>
        </w:tabs>
        <w:ind w:firstLine="567"/>
        <w:jc w:val="both"/>
        <w:rPr>
          <w:rFonts w:ascii="Trebuchet MS" w:hAnsi="Trebuchet MS"/>
          <w:lang w:val="en-US"/>
        </w:rPr>
      </w:pPr>
    </w:p>
    <w:p w14:paraId="7AEE6F42" w14:textId="121A5073" w:rsidR="003E28FB" w:rsidRPr="00C04AFA" w:rsidRDefault="00B76A17" w:rsidP="003E28FB">
      <w:pPr>
        <w:tabs>
          <w:tab w:val="left" w:pos="0"/>
          <w:tab w:val="left" w:pos="851"/>
        </w:tabs>
        <w:ind w:firstLine="567"/>
        <w:jc w:val="both"/>
        <w:rPr>
          <w:rFonts w:ascii="Trebuchet MS" w:hAnsi="Trebuchet MS"/>
          <w:lang w:val="en-US"/>
        </w:rPr>
      </w:pPr>
      <w:r w:rsidRPr="00C04AFA">
        <w:rPr>
          <w:rFonts w:ascii="Trebuchet MS" w:hAnsi="Trebuchet MS"/>
          <w:b/>
          <w:lang w:val="en-US"/>
        </w:rPr>
        <w:t>Art. 11. –</w:t>
      </w:r>
      <w:r w:rsidR="001776D7" w:rsidRPr="00C04AFA">
        <w:rPr>
          <w:rFonts w:ascii="Trebuchet MS" w:hAnsi="Trebuchet MS"/>
          <w:lang w:val="en-US"/>
        </w:rPr>
        <w:t xml:space="preserve">If, for independent reasons, the employee who teleworks detects any disturbance to the telephone / internet / connection, electronic signature, </w:t>
      </w:r>
      <w:r w:rsidR="00C04AFA" w:rsidRPr="00C04AFA">
        <w:rPr>
          <w:rFonts w:ascii="Trebuchet MS" w:hAnsi="Trebuchet MS"/>
          <w:lang w:val="en-US"/>
        </w:rPr>
        <w:t>they have</w:t>
      </w:r>
      <w:r w:rsidR="001776D7" w:rsidRPr="00C04AFA">
        <w:rPr>
          <w:rFonts w:ascii="Trebuchet MS" w:hAnsi="Trebuchet MS"/>
          <w:lang w:val="en-US"/>
        </w:rPr>
        <w:t xml:space="preserve"> the obligation to inform immediately the IT department (the actual name) of the (name of the institution) / public authority)</w:t>
      </w:r>
    </w:p>
    <w:p w14:paraId="6A583CA9" w14:textId="77777777" w:rsidR="00DA786D" w:rsidRPr="00C04AFA" w:rsidRDefault="00DA786D" w:rsidP="003E28FB">
      <w:pPr>
        <w:tabs>
          <w:tab w:val="left" w:pos="0"/>
          <w:tab w:val="left" w:pos="851"/>
        </w:tabs>
        <w:ind w:firstLine="567"/>
        <w:jc w:val="both"/>
        <w:rPr>
          <w:rFonts w:ascii="Trebuchet MS" w:hAnsi="Trebuchet MS"/>
          <w:lang w:val="en-US"/>
        </w:rPr>
      </w:pPr>
    </w:p>
    <w:p w14:paraId="282F28A5" w14:textId="08ACDAEA" w:rsidR="000B6AA4" w:rsidRPr="00C04AFA" w:rsidRDefault="000B6AA4" w:rsidP="003E28FB">
      <w:pPr>
        <w:tabs>
          <w:tab w:val="left" w:pos="0"/>
          <w:tab w:val="left" w:pos="851"/>
        </w:tabs>
        <w:ind w:firstLine="567"/>
        <w:jc w:val="both"/>
        <w:rPr>
          <w:rFonts w:ascii="Trebuchet MS" w:hAnsi="Trebuchet MS"/>
          <w:lang w:val="en-US"/>
        </w:rPr>
      </w:pPr>
      <w:r w:rsidRPr="00C04AFA">
        <w:rPr>
          <w:rFonts w:ascii="Trebuchet MS" w:hAnsi="Trebuchet MS"/>
          <w:b/>
          <w:lang w:val="en-US"/>
        </w:rPr>
        <w:t>Art. 1</w:t>
      </w:r>
      <w:r w:rsidR="004C7019" w:rsidRPr="00C04AFA">
        <w:rPr>
          <w:rFonts w:ascii="Trebuchet MS" w:hAnsi="Trebuchet MS"/>
          <w:b/>
          <w:lang w:val="en-US"/>
        </w:rPr>
        <w:t>2</w:t>
      </w:r>
      <w:r w:rsidRPr="00C04AFA">
        <w:rPr>
          <w:rFonts w:ascii="Trebuchet MS" w:hAnsi="Trebuchet MS"/>
          <w:b/>
          <w:lang w:val="en-US"/>
        </w:rPr>
        <w:t>.</w:t>
      </w:r>
      <w:r w:rsidRPr="00C04AFA">
        <w:rPr>
          <w:rFonts w:ascii="Trebuchet MS" w:hAnsi="Trebuchet MS"/>
          <w:lang w:val="en-US"/>
        </w:rPr>
        <w:t xml:space="preserve"> – </w:t>
      </w:r>
      <w:r w:rsidRPr="00C04AFA">
        <w:rPr>
          <w:rFonts w:ascii="Trebuchet MS" w:hAnsi="Trebuchet MS"/>
          <w:b/>
          <w:lang w:val="en-US"/>
        </w:rPr>
        <w:t>(1)</w:t>
      </w:r>
      <w:r w:rsidRPr="00C04AFA">
        <w:rPr>
          <w:rFonts w:ascii="Trebuchet MS" w:hAnsi="Trebuchet MS"/>
          <w:lang w:val="en-US"/>
        </w:rPr>
        <w:t xml:space="preserve"> </w:t>
      </w:r>
      <w:proofErr w:type="gramStart"/>
      <w:r w:rsidR="001776D7" w:rsidRPr="00C04AFA">
        <w:rPr>
          <w:rFonts w:ascii="Trebuchet MS" w:hAnsi="Trebuchet MS"/>
          <w:lang w:val="en-US"/>
        </w:rPr>
        <w:t>The</w:t>
      </w:r>
      <w:proofErr w:type="gramEnd"/>
      <w:r w:rsidR="001776D7" w:rsidRPr="00C04AFA">
        <w:rPr>
          <w:rFonts w:ascii="Trebuchet MS" w:hAnsi="Trebuchet MS"/>
          <w:lang w:val="en-US"/>
        </w:rPr>
        <w:t xml:space="preserve"> measures provided in this order apply during the state of emergency.</w:t>
      </w:r>
    </w:p>
    <w:p w14:paraId="34370A8C" w14:textId="185EAEE7" w:rsidR="00B76A17" w:rsidRPr="00C04AFA" w:rsidRDefault="000B6AA4" w:rsidP="00AD161C">
      <w:pPr>
        <w:tabs>
          <w:tab w:val="left" w:pos="851"/>
        </w:tabs>
        <w:ind w:left="-142" w:firstLine="709"/>
        <w:jc w:val="both"/>
        <w:rPr>
          <w:rFonts w:ascii="Trebuchet MS" w:hAnsi="Trebuchet MS"/>
          <w:lang w:val="en-US"/>
        </w:rPr>
      </w:pPr>
      <w:r w:rsidRPr="00C04AFA">
        <w:rPr>
          <w:rFonts w:ascii="Trebuchet MS" w:hAnsi="Trebuchet MS"/>
          <w:b/>
          <w:lang w:val="en-US"/>
        </w:rPr>
        <w:t>(2)</w:t>
      </w:r>
      <w:r w:rsidR="003E28FB" w:rsidRPr="00C04AFA">
        <w:rPr>
          <w:rFonts w:ascii="Trebuchet MS" w:hAnsi="Trebuchet MS"/>
          <w:lang w:val="en-US"/>
        </w:rPr>
        <w:t xml:space="preserve"> </w:t>
      </w:r>
      <w:r w:rsidR="001776D7" w:rsidRPr="00C04AFA">
        <w:rPr>
          <w:rFonts w:ascii="Trebuchet MS" w:hAnsi="Trebuchet MS"/>
          <w:lang w:val="en-US"/>
        </w:rPr>
        <w:t>The Secretary General and the Deputy Secretary General will communicate this order to all employees.</w:t>
      </w:r>
    </w:p>
    <w:p w14:paraId="3E9C7713" w14:textId="77777777" w:rsidR="00D75DD4" w:rsidRPr="00C04AFA" w:rsidRDefault="00D75DD4" w:rsidP="00AD161C">
      <w:pPr>
        <w:tabs>
          <w:tab w:val="left" w:pos="851"/>
        </w:tabs>
        <w:ind w:left="-142" w:firstLine="709"/>
        <w:jc w:val="both"/>
        <w:rPr>
          <w:rFonts w:ascii="Trebuchet MS" w:hAnsi="Trebuchet MS"/>
          <w:b/>
          <w:lang w:val="en-US"/>
        </w:rPr>
      </w:pPr>
    </w:p>
    <w:p w14:paraId="1390E20E" w14:textId="6D30CCCD" w:rsidR="00D75DD4" w:rsidRPr="00C04AFA" w:rsidRDefault="000B6AA4" w:rsidP="00D75DD4">
      <w:pPr>
        <w:tabs>
          <w:tab w:val="left" w:pos="851"/>
        </w:tabs>
        <w:ind w:firstLine="567"/>
        <w:jc w:val="both"/>
        <w:rPr>
          <w:rFonts w:ascii="Trebuchet MS" w:hAnsi="Trebuchet MS"/>
          <w:lang w:val="en-US"/>
        </w:rPr>
      </w:pPr>
      <w:r w:rsidRPr="00C04AFA">
        <w:rPr>
          <w:rFonts w:ascii="Trebuchet MS" w:hAnsi="Trebuchet MS"/>
          <w:b/>
          <w:lang w:val="en-US"/>
        </w:rPr>
        <w:t>Art. 1</w:t>
      </w:r>
      <w:r w:rsidR="004C7019" w:rsidRPr="00C04AFA">
        <w:rPr>
          <w:rFonts w:ascii="Trebuchet MS" w:hAnsi="Trebuchet MS"/>
          <w:b/>
          <w:lang w:val="en-US"/>
        </w:rPr>
        <w:t>3</w:t>
      </w:r>
      <w:r w:rsidRPr="00C04AFA">
        <w:rPr>
          <w:rFonts w:ascii="Trebuchet MS" w:hAnsi="Trebuchet MS"/>
          <w:b/>
          <w:lang w:val="en-US"/>
        </w:rPr>
        <w:t>.</w:t>
      </w:r>
      <w:r w:rsidR="00090A5A" w:rsidRPr="00C04AFA">
        <w:rPr>
          <w:rFonts w:ascii="Trebuchet MS" w:hAnsi="Trebuchet MS"/>
          <w:lang w:val="en-US"/>
        </w:rPr>
        <w:t xml:space="preserve"> </w:t>
      </w:r>
      <w:r w:rsidR="001776D7" w:rsidRPr="00C04AFA">
        <w:rPr>
          <w:rFonts w:ascii="Trebuchet MS" w:hAnsi="Trebuchet MS"/>
          <w:lang w:val="en-US"/>
        </w:rPr>
        <w:t>All employees (acronym) will comply with the provisions of this order.</w:t>
      </w:r>
    </w:p>
    <w:p w14:paraId="383CF7DF" w14:textId="77777777" w:rsidR="000B6AA4" w:rsidRPr="00C04AFA" w:rsidRDefault="000B6AA4" w:rsidP="00D75DD4">
      <w:pPr>
        <w:tabs>
          <w:tab w:val="left" w:pos="851"/>
        </w:tabs>
        <w:ind w:left="-142" w:firstLine="709"/>
        <w:jc w:val="both"/>
        <w:rPr>
          <w:rFonts w:ascii="Trebuchet MS" w:hAnsi="Trebuchet MS"/>
          <w:lang w:val="en-US"/>
        </w:rPr>
      </w:pPr>
    </w:p>
    <w:p w14:paraId="15FDF61D" w14:textId="6C7B8BA5" w:rsidR="006B3DE6" w:rsidRPr="00C04AFA" w:rsidRDefault="001776D7" w:rsidP="006B3DE6">
      <w:pPr>
        <w:tabs>
          <w:tab w:val="left" w:pos="6330"/>
        </w:tabs>
        <w:jc w:val="center"/>
        <w:rPr>
          <w:rFonts w:ascii="Trebuchet MS" w:hAnsi="Trebuchet MS"/>
          <w:bCs/>
          <w:lang w:val="en-US"/>
        </w:rPr>
      </w:pPr>
      <w:r w:rsidRPr="00C04AFA">
        <w:rPr>
          <w:rFonts w:ascii="Trebuchet MS" w:hAnsi="Trebuchet MS"/>
          <w:b/>
          <w:bCs/>
          <w:lang w:val="en-US"/>
        </w:rPr>
        <w:t>Head of institution</w:t>
      </w:r>
    </w:p>
    <w:p w14:paraId="4AD770AE" w14:textId="273906AE" w:rsidR="006B3DE6" w:rsidRPr="00C04AFA" w:rsidRDefault="001776D7" w:rsidP="006B3DE6">
      <w:pPr>
        <w:tabs>
          <w:tab w:val="left" w:pos="6330"/>
        </w:tabs>
        <w:rPr>
          <w:rFonts w:ascii="Trebuchet MS" w:hAnsi="Trebuchet MS"/>
          <w:bCs/>
          <w:lang w:val="en-US"/>
        </w:rPr>
      </w:pPr>
      <w:r w:rsidRPr="00C04AFA">
        <w:rPr>
          <w:rFonts w:ascii="Trebuchet MS" w:hAnsi="Trebuchet MS"/>
          <w:bCs/>
          <w:lang w:val="en-US"/>
        </w:rPr>
        <w:t>Place</w:t>
      </w:r>
      <w:r w:rsidR="006B3DE6" w:rsidRPr="00C04AFA">
        <w:rPr>
          <w:rFonts w:ascii="Trebuchet MS" w:hAnsi="Trebuchet MS"/>
          <w:bCs/>
          <w:lang w:val="en-US"/>
        </w:rPr>
        <w:t>,</w:t>
      </w:r>
    </w:p>
    <w:p w14:paraId="460A9B40" w14:textId="4BB4153C" w:rsidR="006B3DE6" w:rsidRPr="00C04AFA" w:rsidRDefault="006B3DE6" w:rsidP="006B3DE6">
      <w:pPr>
        <w:tabs>
          <w:tab w:val="left" w:pos="6330"/>
        </w:tabs>
        <w:rPr>
          <w:rFonts w:ascii="Trebuchet MS" w:hAnsi="Trebuchet MS"/>
          <w:bCs/>
          <w:lang w:val="en-US"/>
        </w:rPr>
      </w:pPr>
      <w:r w:rsidRPr="00C04AFA">
        <w:rPr>
          <w:rFonts w:ascii="Trebuchet MS" w:hAnsi="Trebuchet MS"/>
          <w:bCs/>
          <w:lang w:val="en-US"/>
        </w:rPr>
        <w:t>N</w:t>
      </w:r>
      <w:r w:rsidR="001776D7" w:rsidRPr="00C04AFA">
        <w:rPr>
          <w:rFonts w:ascii="Trebuchet MS" w:hAnsi="Trebuchet MS"/>
          <w:bCs/>
          <w:lang w:val="en-US"/>
        </w:rPr>
        <w:t>o</w:t>
      </w:r>
      <w:r w:rsidRPr="00C04AFA">
        <w:rPr>
          <w:rFonts w:ascii="Trebuchet MS" w:hAnsi="Trebuchet MS"/>
          <w:bCs/>
          <w:lang w:val="en-US"/>
        </w:rPr>
        <w:t xml:space="preserve">. .............. </w:t>
      </w:r>
    </w:p>
    <w:p w14:paraId="1FF2D080" w14:textId="77777777" w:rsidR="00A734FC" w:rsidRPr="00C04AFA" w:rsidRDefault="00A734FC" w:rsidP="006B3DE6">
      <w:pPr>
        <w:tabs>
          <w:tab w:val="left" w:pos="6330"/>
        </w:tabs>
        <w:rPr>
          <w:rFonts w:ascii="Trebuchet MS" w:hAnsi="Trebuchet MS"/>
          <w:bCs/>
          <w:lang w:val="en-US"/>
        </w:rPr>
      </w:pPr>
    </w:p>
    <w:p w14:paraId="413587B5" w14:textId="77777777" w:rsidR="005958B6" w:rsidRPr="00C04AFA" w:rsidRDefault="005958B6" w:rsidP="006B3DE6">
      <w:pPr>
        <w:tabs>
          <w:tab w:val="left" w:pos="6330"/>
        </w:tabs>
        <w:rPr>
          <w:rFonts w:ascii="Trebuchet MS" w:hAnsi="Trebuchet MS"/>
          <w:bCs/>
          <w:lang w:val="en-US"/>
        </w:rPr>
      </w:pPr>
    </w:p>
    <w:sectPr w:rsidR="005958B6" w:rsidRPr="00C04AFA" w:rsidSect="002B2E6D">
      <w:headerReference w:type="even" r:id="rId9"/>
      <w:headerReference w:type="default" r:id="rId10"/>
      <w:footerReference w:type="default" r:id="rId11"/>
      <w:headerReference w:type="first" r:id="rId12"/>
      <w:pgSz w:w="11907" w:h="16839" w:code="9"/>
      <w:pgMar w:top="1079" w:right="708" w:bottom="540" w:left="1276" w:header="284" w:footer="126"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2">
      <wne:wch wne:val="000000E2"/>
    </wne:keymap>
    <wne:keymap wne:kcmPrimary="0441">
      <wne:wch wne:val="00000103"/>
    </wne:keymap>
    <wne:keymap wne:kcmPrimary="0449">
      <wne:wch wne:val="000000EE"/>
    </wne:keymap>
    <wne:keymap wne:kcmPrimary="0453">
      <wne:wch wne:val="0000015F"/>
    </wne:keymap>
    <wne:keymap wne:kcmPrimary="0454">
      <wne:wch wne:val="00000163"/>
    </wne:keymap>
    <wne:keymap wne:kcmPrimary="0532">
      <wne:wch wne:val="000000C2"/>
    </wne:keymap>
    <wne:keymap wne:kcmPrimary="0541">
      <wne:wch wne:val="00000102"/>
    </wne:keymap>
    <wne:keymap wne:kcmPrimary="0549">
      <wne:wch wne:val="000000CE"/>
    </wne:keymap>
    <wne:keymap wne:kcmPrimary="0553">
      <wne:wch wne:val="0000015E"/>
    </wne:keymap>
    <wne:keymap wne:kcmPrimary="0554">
      <wne:wch wne:val="00000162"/>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E3CB9" w14:textId="77777777" w:rsidR="0040784D" w:rsidRDefault="0040784D">
      <w:r>
        <w:separator/>
      </w:r>
    </w:p>
  </w:endnote>
  <w:endnote w:type="continuationSeparator" w:id="0">
    <w:p w14:paraId="77558062" w14:textId="77777777" w:rsidR="0040784D" w:rsidRDefault="00407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33EE9" w14:textId="77777777" w:rsidR="00801FE0" w:rsidRDefault="00801FE0" w:rsidP="00801FE0">
    <w:pPr>
      <w:tabs>
        <w:tab w:val="center" w:pos="4536"/>
        <w:tab w:val="right" w:pos="9072"/>
      </w:tabs>
      <w:rPr>
        <w:rFonts w:ascii="Trebuchet MS" w:hAnsi="Trebuchet MS" w:cs="Arial"/>
        <w:i/>
        <w:sz w:val="14"/>
        <w:szCs w:val="14"/>
      </w:rPr>
    </w:pPr>
  </w:p>
  <w:p w14:paraId="265161B7" w14:textId="77777777" w:rsidR="00FA535C" w:rsidRPr="00E46CF1" w:rsidRDefault="00FA535C" w:rsidP="00FA535C">
    <w:pPr>
      <w:pStyle w:val="Footer"/>
      <w:jc w:val="right"/>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A8F66" w14:textId="77777777" w:rsidR="0040784D" w:rsidRDefault="0040784D">
      <w:r>
        <w:separator/>
      </w:r>
    </w:p>
  </w:footnote>
  <w:footnote w:type="continuationSeparator" w:id="0">
    <w:p w14:paraId="79A8A287" w14:textId="77777777" w:rsidR="0040784D" w:rsidRDefault="00407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C46EF" w14:textId="77777777" w:rsidR="002045A2" w:rsidRDefault="0040784D">
    <w:pPr>
      <w:pStyle w:val="Header"/>
    </w:pPr>
    <w:r>
      <w:rPr>
        <w:noProof/>
        <w:lang w:eastAsia="ro-RO"/>
      </w:rPr>
      <w:pict w14:anchorId="5173BE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8752;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06605" w14:textId="77777777" w:rsidR="008F181B" w:rsidRDefault="008F181B"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DCE56" w14:textId="77777777" w:rsidR="00801FE0" w:rsidRPr="004553B8" w:rsidRDefault="00801FE0" w:rsidP="004553B8">
    <w:pPr>
      <w:pStyle w:val="Header"/>
      <w:ind w:left="-99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74DF6"/>
    <w:multiLevelType w:val="hybridMultilevel"/>
    <w:tmpl w:val="B5A87F94"/>
    <w:lvl w:ilvl="0" w:tplc="F5A2CEEC">
      <w:start w:val="1"/>
      <w:numFmt w:val="bullet"/>
      <w:lvlText w:val="-"/>
      <w:lvlJc w:val="left"/>
      <w:pPr>
        <w:ind w:left="2857" w:hanging="360"/>
      </w:pPr>
      <w:rPr>
        <w:rFonts w:ascii="Trebuchet MS" w:eastAsia="MS Mincho" w:hAnsi="Trebuchet MS" w:cs="Trebuchet MS" w:hint="default"/>
      </w:rPr>
    </w:lvl>
    <w:lvl w:ilvl="1" w:tplc="04090003" w:tentative="1">
      <w:start w:val="1"/>
      <w:numFmt w:val="bullet"/>
      <w:lvlText w:val="o"/>
      <w:lvlJc w:val="left"/>
      <w:pPr>
        <w:ind w:left="3577" w:hanging="360"/>
      </w:pPr>
      <w:rPr>
        <w:rFonts w:ascii="Courier New" w:hAnsi="Courier New" w:cs="Courier New" w:hint="default"/>
      </w:rPr>
    </w:lvl>
    <w:lvl w:ilvl="2" w:tplc="04090005" w:tentative="1">
      <w:start w:val="1"/>
      <w:numFmt w:val="bullet"/>
      <w:lvlText w:val=""/>
      <w:lvlJc w:val="left"/>
      <w:pPr>
        <w:ind w:left="4297" w:hanging="360"/>
      </w:pPr>
      <w:rPr>
        <w:rFonts w:ascii="Wingdings" w:hAnsi="Wingdings" w:hint="default"/>
      </w:rPr>
    </w:lvl>
    <w:lvl w:ilvl="3" w:tplc="04090001" w:tentative="1">
      <w:start w:val="1"/>
      <w:numFmt w:val="bullet"/>
      <w:lvlText w:val=""/>
      <w:lvlJc w:val="left"/>
      <w:pPr>
        <w:ind w:left="5017" w:hanging="360"/>
      </w:pPr>
      <w:rPr>
        <w:rFonts w:ascii="Symbol" w:hAnsi="Symbol" w:hint="default"/>
      </w:rPr>
    </w:lvl>
    <w:lvl w:ilvl="4" w:tplc="04090003" w:tentative="1">
      <w:start w:val="1"/>
      <w:numFmt w:val="bullet"/>
      <w:lvlText w:val="o"/>
      <w:lvlJc w:val="left"/>
      <w:pPr>
        <w:ind w:left="5737" w:hanging="360"/>
      </w:pPr>
      <w:rPr>
        <w:rFonts w:ascii="Courier New" w:hAnsi="Courier New" w:cs="Courier New" w:hint="default"/>
      </w:rPr>
    </w:lvl>
    <w:lvl w:ilvl="5" w:tplc="04090005" w:tentative="1">
      <w:start w:val="1"/>
      <w:numFmt w:val="bullet"/>
      <w:lvlText w:val=""/>
      <w:lvlJc w:val="left"/>
      <w:pPr>
        <w:ind w:left="6457" w:hanging="360"/>
      </w:pPr>
      <w:rPr>
        <w:rFonts w:ascii="Wingdings" w:hAnsi="Wingdings" w:hint="default"/>
      </w:rPr>
    </w:lvl>
    <w:lvl w:ilvl="6" w:tplc="04090001" w:tentative="1">
      <w:start w:val="1"/>
      <w:numFmt w:val="bullet"/>
      <w:lvlText w:val=""/>
      <w:lvlJc w:val="left"/>
      <w:pPr>
        <w:ind w:left="7177" w:hanging="360"/>
      </w:pPr>
      <w:rPr>
        <w:rFonts w:ascii="Symbol" w:hAnsi="Symbol" w:hint="default"/>
      </w:rPr>
    </w:lvl>
    <w:lvl w:ilvl="7" w:tplc="04090003" w:tentative="1">
      <w:start w:val="1"/>
      <w:numFmt w:val="bullet"/>
      <w:lvlText w:val="o"/>
      <w:lvlJc w:val="left"/>
      <w:pPr>
        <w:ind w:left="7897" w:hanging="360"/>
      </w:pPr>
      <w:rPr>
        <w:rFonts w:ascii="Courier New" w:hAnsi="Courier New" w:cs="Courier New" w:hint="default"/>
      </w:rPr>
    </w:lvl>
    <w:lvl w:ilvl="8" w:tplc="04090005" w:tentative="1">
      <w:start w:val="1"/>
      <w:numFmt w:val="bullet"/>
      <w:lvlText w:val=""/>
      <w:lvlJc w:val="left"/>
      <w:pPr>
        <w:ind w:left="8617" w:hanging="360"/>
      </w:pPr>
      <w:rPr>
        <w:rFonts w:ascii="Wingdings" w:hAnsi="Wingdings" w:hint="default"/>
      </w:rPr>
    </w:lvl>
  </w:abstractNum>
  <w:abstractNum w:abstractNumId="1" w15:restartNumberingAfterBreak="0">
    <w:nsid w:val="37E20FCF"/>
    <w:multiLevelType w:val="hybridMultilevel"/>
    <w:tmpl w:val="714E1A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020AD4"/>
    <w:multiLevelType w:val="hybridMultilevel"/>
    <w:tmpl w:val="3DEE3226"/>
    <w:lvl w:ilvl="0" w:tplc="473C24AE">
      <w:start w:val="1"/>
      <w:numFmt w:val="lowerLetter"/>
      <w:lvlText w:val="%1)"/>
      <w:lvlJc w:val="left"/>
      <w:pPr>
        <w:ind w:left="1777" w:hanging="360"/>
      </w:pPr>
      <w:rPr>
        <w:rFonts w:hint="default"/>
        <w:b/>
      </w:rPr>
    </w:lvl>
    <w:lvl w:ilvl="1" w:tplc="04090019">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3" w15:restartNumberingAfterBreak="0">
    <w:nsid w:val="5C311531"/>
    <w:multiLevelType w:val="hybridMultilevel"/>
    <w:tmpl w:val="5420A5C4"/>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6B2A7201"/>
    <w:multiLevelType w:val="hybridMultilevel"/>
    <w:tmpl w:val="A8F66510"/>
    <w:lvl w:ilvl="0" w:tplc="9B3E368C">
      <w:start w:val="1"/>
      <w:numFmt w:val="bullet"/>
      <w:lvlText w:val=""/>
      <w:lvlJc w:val="left"/>
      <w:pPr>
        <w:ind w:left="720" w:hanging="360"/>
      </w:pPr>
      <w:rPr>
        <w:rFonts w:ascii="Symbol" w:hAnsi="Symbol" w:hint="default"/>
      </w:rPr>
    </w:lvl>
    <w:lvl w:ilvl="1" w:tplc="9B4AF046">
      <w:numFmt w:val="bullet"/>
      <w:lvlText w:val="-"/>
      <w:lvlJc w:val="left"/>
      <w:pPr>
        <w:ind w:left="1440" w:hanging="360"/>
      </w:pPr>
      <w:rPr>
        <w:rFonts w:ascii="Trebuchet MS" w:eastAsia="Calibri" w:hAnsi="Trebuchet MS"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783"/>
    <w:rsid w:val="00003D0B"/>
    <w:rsid w:val="0000759C"/>
    <w:rsid w:val="000105E4"/>
    <w:rsid w:val="00011329"/>
    <w:rsid w:val="000114F1"/>
    <w:rsid w:val="000154E8"/>
    <w:rsid w:val="00016819"/>
    <w:rsid w:val="0001719B"/>
    <w:rsid w:val="00021CCC"/>
    <w:rsid w:val="00026F89"/>
    <w:rsid w:val="00027208"/>
    <w:rsid w:val="00034D6C"/>
    <w:rsid w:val="000364E6"/>
    <w:rsid w:val="00036587"/>
    <w:rsid w:val="00036BB0"/>
    <w:rsid w:val="00041193"/>
    <w:rsid w:val="00041D61"/>
    <w:rsid w:val="00042FDE"/>
    <w:rsid w:val="0004317F"/>
    <w:rsid w:val="00045F64"/>
    <w:rsid w:val="00054A7F"/>
    <w:rsid w:val="00055653"/>
    <w:rsid w:val="00062028"/>
    <w:rsid w:val="00063DCF"/>
    <w:rsid w:val="00065E98"/>
    <w:rsid w:val="00074AA3"/>
    <w:rsid w:val="00090A5A"/>
    <w:rsid w:val="000A0CF0"/>
    <w:rsid w:val="000A2008"/>
    <w:rsid w:val="000A5F07"/>
    <w:rsid w:val="000B10F0"/>
    <w:rsid w:val="000B3D51"/>
    <w:rsid w:val="000B6AA4"/>
    <w:rsid w:val="000C0731"/>
    <w:rsid w:val="000C4F11"/>
    <w:rsid w:val="000C6793"/>
    <w:rsid w:val="000D2682"/>
    <w:rsid w:val="000D419B"/>
    <w:rsid w:val="000D5096"/>
    <w:rsid w:val="000D606A"/>
    <w:rsid w:val="000D6CD4"/>
    <w:rsid w:val="000E0B6C"/>
    <w:rsid w:val="000E1DD1"/>
    <w:rsid w:val="000F6248"/>
    <w:rsid w:val="000F72BA"/>
    <w:rsid w:val="000F7B95"/>
    <w:rsid w:val="000F7CF8"/>
    <w:rsid w:val="00101FB8"/>
    <w:rsid w:val="0010222E"/>
    <w:rsid w:val="00102583"/>
    <w:rsid w:val="00102634"/>
    <w:rsid w:val="00106BA0"/>
    <w:rsid w:val="00111FFE"/>
    <w:rsid w:val="00113565"/>
    <w:rsid w:val="0012029A"/>
    <w:rsid w:val="00120E1F"/>
    <w:rsid w:val="00124469"/>
    <w:rsid w:val="001264E0"/>
    <w:rsid w:val="00131155"/>
    <w:rsid w:val="00131329"/>
    <w:rsid w:val="00132EB6"/>
    <w:rsid w:val="001339BE"/>
    <w:rsid w:val="00137795"/>
    <w:rsid w:val="00140240"/>
    <w:rsid w:val="001411B6"/>
    <w:rsid w:val="00144A9C"/>
    <w:rsid w:val="0015016F"/>
    <w:rsid w:val="00150205"/>
    <w:rsid w:val="001520D7"/>
    <w:rsid w:val="00152E95"/>
    <w:rsid w:val="001531B9"/>
    <w:rsid w:val="00153B12"/>
    <w:rsid w:val="001554AC"/>
    <w:rsid w:val="00160FA2"/>
    <w:rsid w:val="001631A2"/>
    <w:rsid w:val="00163F26"/>
    <w:rsid w:val="00166B56"/>
    <w:rsid w:val="00167192"/>
    <w:rsid w:val="00167FF2"/>
    <w:rsid w:val="001776D7"/>
    <w:rsid w:val="00177A24"/>
    <w:rsid w:val="0018080E"/>
    <w:rsid w:val="0018357C"/>
    <w:rsid w:val="00184194"/>
    <w:rsid w:val="001939B5"/>
    <w:rsid w:val="0019430A"/>
    <w:rsid w:val="0019780B"/>
    <w:rsid w:val="001A64A5"/>
    <w:rsid w:val="001A6FD7"/>
    <w:rsid w:val="001B049C"/>
    <w:rsid w:val="001B5FEA"/>
    <w:rsid w:val="001C204D"/>
    <w:rsid w:val="001C3C2E"/>
    <w:rsid w:val="001C48A9"/>
    <w:rsid w:val="001C7397"/>
    <w:rsid w:val="001D1BBD"/>
    <w:rsid w:val="001D2521"/>
    <w:rsid w:val="001D5A40"/>
    <w:rsid w:val="001E171A"/>
    <w:rsid w:val="001E7472"/>
    <w:rsid w:val="001E7DB6"/>
    <w:rsid w:val="001F14BF"/>
    <w:rsid w:val="001F6BE1"/>
    <w:rsid w:val="00202BDF"/>
    <w:rsid w:val="002045A2"/>
    <w:rsid w:val="00211991"/>
    <w:rsid w:val="0021435A"/>
    <w:rsid w:val="00217080"/>
    <w:rsid w:val="00224CCC"/>
    <w:rsid w:val="0023648A"/>
    <w:rsid w:val="00236F26"/>
    <w:rsid w:val="00237623"/>
    <w:rsid w:val="002400FB"/>
    <w:rsid w:val="0024481B"/>
    <w:rsid w:val="00245E4D"/>
    <w:rsid w:val="00251EDB"/>
    <w:rsid w:val="00252621"/>
    <w:rsid w:val="00253974"/>
    <w:rsid w:val="00255321"/>
    <w:rsid w:val="002601A2"/>
    <w:rsid w:val="00260B91"/>
    <w:rsid w:val="00263323"/>
    <w:rsid w:val="0026580E"/>
    <w:rsid w:val="002660CB"/>
    <w:rsid w:val="0026798C"/>
    <w:rsid w:val="00267E96"/>
    <w:rsid w:val="00271DC9"/>
    <w:rsid w:val="00272A89"/>
    <w:rsid w:val="002738E1"/>
    <w:rsid w:val="002777D6"/>
    <w:rsid w:val="00286583"/>
    <w:rsid w:val="00292E89"/>
    <w:rsid w:val="00293A8F"/>
    <w:rsid w:val="002963BA"/>
    <w:rsid w:val="00296FC2"/>
    <w:rsid w:val="002A40C0"/>
    <w:rsid w:val="002A76DE"/>
    <w:rsid w:val="002A7B20"/>
    <w:rsid w:val="002B2E6D"/>
    <w:rsid w:val="002B3CB1"/>
    <w:rsid w:val="002B5C61"/>
    <w:rsid w:val="002B60BD"/>
    <w:rsid w:val="002B7369"/>
    <w:rsid w:val="002C0A60"/>
    <w:rsid w:val="002C57EB"/>
    <w:rsid w:val="002C6C72"/>
    <w:rsid w:val="002D0A4A"/>
    <w:rsid w:val="002D381D"/>
    <w:rsid w:val="002D63ED"/>
    <w:rsid w:val="002E0F12"/>
    <w:rsid w:val="002E3A5E"/>
    <w:rsid w:val="002F2E09"/>
    <w:rsid w:val="002F6E2E"/>
    <w:rsid w:val="002F7C2A"/>
    <w:rsid w:val="00301594"/>
    <w:rsid w:val="00301C63"/>
    <w:rsid w:val="0030725A"/>
    <w:rsid w:val="0030787A"/>
    <w:rsid w:val="00307BFC"/>
    <w:rsid w:val="0031353A"/>
    <w:rsid w:val="00315BDB"/>
    <w:rsid w:val="00317DDF"/>
    <w:rsid w:val="0032289F"/>
    <w:rsid w:val="00323F67"/>
    <w:rsid w:val="00325BFC"/>
    <w:rsid w:val="00326F13"/>
    <w:rsid w:val="00326F4E"/>
    <w:rsid w:val="00331A76"/>
    <w:rsid w:val="00334CDB"/>
    <w:rsid w:val="00336A39"/>
    <w:rsid w:val="00336AFE"/>
    <w:rsid w:val="0033731D"/>
    <w:rsid w:val="00347A4E"/>
    <w:rsid w:val="00350FA2"/>
    <w:rsid w:val="003518D9"/>
    <w:rsid w:val="00352F05"/>
    <w:rsid w:val="00353790"/>
    <w:rsid w:val="00353B32"/>
    <w:rsid w:val="00361939"/>
    <w:rsid w:val="00361BF5"/>
    <w:rsid w:val="0036258D"/>
    <w:rsid w:val="003670C7"/>
    <w:rsid w:val="003673BF"/>
    <w:rsid w:val="00371176"/>
    <w:rsid w:val="00371AC1"/>
    <w:rsid w:val="003748DD"/>
    <w:rsid w:val="0037586A"/>
    <w:rsid w:val="00377A62"/>
    <w:rsid w:val="00377C26"/>
    <w:rsid w:val="00377F25"/>
    <w:rsid w:val="00380A72"/>
    <w:rsid w:val="00382D3E"/>
    <w:rsid w:val="0038332A"/>
    <w:rsid w:val="00393CB2"/>
    <w:rsid w:val="00393F7F"/>
    <w:rsid w:val="0039611F"/>
    <w:rsid w:val="003A2039"/>
    <w:rsid w:val="003A369A"/>
    <w:rsid w:val="003B08D9"/>
    <w:rsid w:val="003B3238"/>
    <w:rsid w:val="003C11B1"/>
    <w:rsid w:val="003C40FB"/>
    <w:rsid w:val="003C453E"/>
    <w:rsid w:val="003C7851"/>
    <w:rsid w:val="003D0A8E"/>
    <w:rsid w:val="003D5B59"/>
    <w:rsid w:val="003D7579"/>
    <w:rsid w:val="003D77FB"/>
    <w:rsid w:val="003E1036"/>
    <w:rsid w:val="003E1A98"/>
    <w:rsid w:val="003E1FC3"/>
    <w:rsid w:val="003E24BA"/>
    <w:rsid w:val="003E28FB"/>
    <w:rsid w:val="003E30EB"/>
    <w:rsid w:val="003E5A77"/>
    <w:rsid w:val="003E6A06"/>
    <w:rsid w:val="003E6DBF"/>
    <w:rsid w:val="003E7BB3"/>
    <w:rsid w:val="003E7F78"/>
    <w:rsid w:val="003F1BAF"/>
    <w:rsid w:val="003F5DC5"/>
    <w:rsid w:val="003F7788"/>
    <w:rsid w:val="00400C8A"/>
    <w:rsid w:val="00402321"/>
    <w:rsid w:val="00404833"/>
    <w:rsid w:val="00404F2E"/>
    <w:rsid w:val="004051D2"/>
    <w:rsid w:val="004055DF"/>
    <w:rsid w:val="0040784D"/>
    <w:rsid w:val="00413CA5"/>
    <w:rsid w:val="0042014D"/>
    <w:rsid w:val="0042108A"/>
    <w:rsid w:val="00423746"/>
    <w:rsid w:val="00430C56"/>
    <w:rsid w:val="00432CF6"/>
    <w:rsid w:val="00432F0F"/>
    <w:rsid w:val="00432F8D"/>
    <w:rsid w:val="00433CAC"/>
    <w:rsid w:val="00433D86"/>
    <w:rsid w:val="00435DD1"/>
    <w:rsid w:val="00437E13"/>
    <w:rsid w:val="00437EEF"/>
    <w:rsid w:val="00445DE1"/>
    <w:rsid w:val="00446089"/>
    <w:rsid w:val="004553B8"/>
    <w:rsid w:val="0045544D"/>
    <w:rsid w:val="00455F05"/>
    <w:rsid w:val="00456A67"/>
    <w:rsid w:val="00465887"/>
    <w:rsid w:val="00466D2D"/>
    <w:rsid w:val="00473883"/>
    <w:rsid w:val="00474CD9"/>
    <w:rsid w:val="0048188B"/>
    <w:rsid w:val="004820AF"/>
    <w:rsid w:val="00485F83"/>
    <w:rsid w:val="00494E94"/>
    <w:rsid w:val="004A048D"/>
    <w:rsid w:val="004A145F"/>
    <w:rsid w:val="004A6268"/>
    <w:rsid w:val="004A762C"/>
    <w:rsid w:val="004B1784"/>
    <w:rsid w:val="004B2E74"/>
    <w:rsid w:val="004B60C7"/>
    <w:rsid w:val="004B6663"/>
    <w:rsid w:val="004B7EF3"/>
    <w:rsid w:val="004B7F21"/>
    <w:rsid w:val="004C1877"/>
    <w:rsid w:val="004C44B7"/>
    <w:rsid w:val="004C4A91"/>
    <w:rsid w:val="004C7019"/>
    <w:rsid w:val="004D0257"/>
    <w:rsid w:val="004D6960"/>
    <w:rsid w:val="004E6C3C"/>
    <w:rsid w:val="004E6CCC"/>
    <w:rsid w:val="004E76F5"/>
    <w:rsid w:val="004F14C5"/>
    <w:rsid w:val="004F1654"/>
    <w:rsid w:val="004F74CC"/>
    <w:rsid w:val="00501F2C"/>
    <w:rsid w:val="00505C4C"/>
    <w:rsid w:val="00510ACC"/>
    <w:rsid w:val="0051206C"/>
    <w:rsid w:val="005121CB"/>
    <w:rsid w:val="005131B2"/>
    <w:rsid w:val="00514C56"/>
    <w:rsid w:val="00515BE6"/>
    <w:rsid w:val="005167BD"/>
    <w:rsid w:val="00517977"/>
    <w:rsid w:val="00520F46"/>
    <w:rsid w:val="00522AA2"/>
    <w:rsid w:val="005230F2"/>
    <w:rsid w:val="005269C9"/>
    <w:rsid w:val="00531D11"/>
    <w:rsid w:val="00532168"/>
    <w:rsid w:val="00532390"/>
    <w:rsid w:val="0053278A"/>
    <w:rsid w:val="0053306B"/>
    <w:rsid w:val="00547DDD"/>
    <w:rsid w:val="00551011"/>
    <w:rsid w:val="00551410"/>
    <w:rsid w:val="00560D75"/>
    <w:rsid w:val="00561F52"/>
    <w:rsid w:val="00566BCB"/>
    <w:rsid w:val="00567B5E"/>
    <w:rsid w:val="00572C07"/>
    <w:rsid w:val="00572CCC"/>
    <w:rsid w:val="00572D6F"/>
    <w:rsid w:val="00574F77"/>
    <w:rsid w:val="005777F4"/>
    <w:rsid w:val="00580B8C"/>
    <w:rsid w:val="00581E2F"/>
    <w:rsid w:val="005820EA"/>
    <w:rsid w:val="00587D5B"/>
    <w:rsid w:val="00592BA8"/>
    <w:rsid w:val="00594D1D"/>
    <w:rsid w:val="005958B6"/>
    <w:rsid w:val="00597626"/>
    <w:rsid w:val="005976E7"/>
    <w:rsid w:val="005A0410"/>
    <w:rsid w:val="005A10FD"/>
    <w:rsid w:val="005A219F"/>
    <w:rsid w:val="005A3EBA"/>
    <w:rsid w:val="005B2BAD"/>
    <w:rsid w:val="005B38F0"/>
    <w:rsid w:val="005B661F"/>
    <w:rsid w:val="005B6D18"/>
    <w:rsid w:val="005C5AD8"/>
    <w:rsid w:val="005D3E50"/>
    <w:rsid w:val="005D4CC5"/>
    <w:rsid w:val="005F39B4"/>
    <w:rsid w:val="005F49E2"/>
    <w:rsid w:val="005F5C33"/>
    <w:rsid w:val="00600F1D"/>
    <w:rsid w:val="0060310C"/>
    <w:rsid w:val="00604168"/>
    <w:rsid w:val="0060798B"/>
    <w:rsid w:val="00611370"/>
    <w:rsid w:val="00614D2E"/>
    <w:rsid w:val="00615C64"/>
    <w:rsid w:val="0061696A"/>
    <w:rsid w:val="00620DF2"/>
    <w:rsid w:val="00622147"/>
    <w:rsid w:val="00624F48"/>
    <w:rsid w:val="00626C1B"/>
    <w:rsid w:val="006275AB"/>
    <w:rsid w:val="00627905"/>
    <w:rsid w:val="00633BA0"/>
    <w:rsid w:val="006365AF"/>
    <w:rsid w:val="006379AB"/>
    <w:rsid w:val="00640233"/>
    <w:rsid w:val="00642870"/>
    <w:rsid w:val="006535E0"/>
    <w:rsid w:val="006542D5"/>
    <w:rsid w:val="00654902"/>
    <w:rsid w:val="006559B9"/>
    <w:rsid w:val="00655AA5"/>
    <w:rsid w:val="006637AE"/>
    <w:rsid w:val="0066764E"/>
    <w:rsid w:val="00670DD3"/>
    <w:rsid w:val="006742CF"/>
    <w:rsid w:val="00674962"/>
    <w:rsid w:val="00680B4C"/>
    <w:rsid w:val="0068373A"/>
    <w:rsid w:val="00687BFF"/>
    <w:rsid w:val="006948C8"/>
    <w:rsid w:val="006A0584"/>
    <w:rsid w:val="006A12EF"/>
    <w:rsid w:val="006A1851"/>
    <w:rsid w:val="006A1C54"/>
    <w:rsid w:val="006A3DE2"/>
    <w:rsid w:val="006A71F2"/>
    <w:rsid w:val="006B3DE6"/>
    <w:rsid w:val="006B5320"/>
    <w:rsid w:val="006C2B48"/>
    <w:rsid w:val="006C35A1"/>
    <w:rsid w:val="006C7442"/>
    <w:rsid w:val="006C7783"/>
    <w:rsid w:val="006D2567"/>
    <w:rsid w:val="006D6A91"/>
    <w:rsid w:val="006D7B63"/>
    <w:rsid w:val="006E1E97"/>
    <w:rsid w:val="006E6C70"/>
    <w:rsid w:val="006E7F5F"/>
    <w:rsid w:val="006F1E0F"/>
    <w:rsid w:val="006F642D"/>
    <w:rsid w:val="0070372E"/>
    <w:rsid w:val="0070491C"/>
    <w:rsid w:val="0070569C"/>
    <w:rsid w:val="00711615"/>
    <w:rsid w:val="00712267"/>
    <w:rsid w:val="00712A6F"/>
    <w:rsid w:val="00712D2E"/>
    <w:rsid w:val="00714E5A"/>
    <w:rsid w:val="00720844"/>
    <w:rsid w:val="00724C0B"/>
    <w:rsid w:val="0073271E"/>
    <w:rsid w:val="00736D53"/>
    <w:rsid w:val="0074030E"/>
    <w:rsid w:val="007540FC"/>
    <w:rsid w:val="007543CC"/>
    <w:rsid w:val="00763E91"/>
    <w:rsid w:val="0076605A"/>
    <w:rsid w:val="00776B5F"/>
    <w:rsid w:val="00780258"/>
    <w:rsid w:val="007858FA"/>
    <w:rsid w:val="00785B47"/>
    <w:rsid w:val="007940B1"/>
    <w:rsid w:val="0079779E"/>
    <w:rsid w:val="007977F3"/>
    <w:rsid w:val="007A13F8"/>
    <w:rsid w:val="007A3BD0"/>
    <w:rsid w:val="007A6C5C"/>
    <w:rsid w:val="007B0335"/>
    <w:rsid w:val="007B0D1C"/>
    <w:rsid w:val="007B106C"/>
    <w:rsid w:val="007B15DB"/>
    <w:rsid w:val="007B2F5C"/>
    <w:rsid w:val="007B7950"/>
    <w:rsid w:val="007C38A2"/>
    <w:rsid w:val="007D0C2E"/>
    <w:rsid w:val="007D0CDD"/>
    <w:rsid w:val="007D460E"/>
    <w:rsid w:val="007D561E"/>
    <w:rsid w:val="007D676E"/>
    <w:rsid w:val="007E2B78"/>
    <w:rsid w:val="007E5763"/>
    <w:rsid w:val="007E7F8B"/>
    <w:rsid w:val="007F3904"/>
    <w:rsid w:val="007F3CAA"/>
    <w:rsid w:val="007F54AF"/>
    <w:rsid w:val="007F6330"/>
    <w:rsid w:val="00801FE0"/>
    <w:rsid w:val="008043F3"/>
    <w:rsid w:val="00806075"/>
    <w:rsid w:val="008065B5"/>
    <w:rsid w:val="008133C6"/>
    <w:rsid w:val="00816869"/>
    <w:rsid w:val="0082325E"/>
    <w:rsid w:val="0082435C"/>
    <w:rsid w:val="0082491D"/>
    <w:rsid w:val="008316DF"/>
    <w:rsid w:val="00831C3B"/>
    <w:rsid w:val="008329EA"/>
    <w:rsid w:val="0083576E"/>
    <w:rsid w:val="00837402"/>
    <w:rsid w:val="00841D68"/>
    <w:rsid w:val="0084206C"/>
    <w:rsid w:val="00844BAD"/>
    <w:rsid w:val="0084672C"/>
    <w:rsid w:val="00850783"/>
    <w:rsid w:val="00850F42"/>
    <w:rsid w:val="00854A2F"/>
    <w:rsid w:val="008625E5"/>
    <w:rsid w:val="00864283"/>
    <w:rsid w:val="00870015"/>
    <w:rsid w:val="0087378C"/>
    <w:rsid w:val="00874766"/>
    <w:rsid w:val="008805D9"/>
    <w:rsid w:val="00881DA4"/>
    <w:rsid w:val="00884C3D"/>
    <w:rsid w:val="0088576A"/>
    <w:rsid w:val="00887213"/>
    <w:rsid w:val="008917E0"/>
    <w:rsid w:val="00893634"/>
    <w:rsid w:val="00895FCB"/>
    <w:rsid w:val="008A6A64"/>
    <w:rsid w:val="008A6E07"/>
    <w:rsid w:val="008B4474"/>
    <w:rsid w:val="008C2EEE"/>
    <w:rsid w:val="008C5E9F"/>
    <w:rsid w:val="008C65B3"/>
    <w:rsid w:val="008D0C75"/>
    <w:rsid w:val="008D18BE"/>
    <w:rsid w:val="008D3499"/>
    <w:rsid w:val="008D61DD"/>
    <w:rsid w:val="008E17CE"/>
    <w:rsid w:val="008E27EF"/>
    <w:rsid w:val="008E2A7C"/>
    <w:rsid w:val="008F181B"/>
    <w:rsid w:val="008F702A"/>
    <w:rsid w:val="00901845"/>
    <w:rsid w:val="009037F9"/>
    <w:rsid w:val="00903A81"/>
    <w:rsid w:val="0090455D"/>
    <w:rsid w:val="00906C3E"/>
    <w:rsid w:val="009077CC"/>
    <w:rsid w:val="00911358"/>
    <w:rsid w:val="00914E45"/>
    <w:rsid w:val="00920F22"/>
    <w:rsid w:val="009216DA"/>
    <w:rsid w:val="00930D86"/>
    <w:rsid w:val="00931F6E"/>
    <w:rsid w:val="00933429"/>
    <w:rsid w:val="00934B86"/>
    <w:rsid w:val="009374F4"/>
    <w:rsid w:val="009379AC"/>
    <w:rsid w:val="00940825"/>
    <w:rsid w:val="009461DE"/>
    <w:rsid w:val="00946B4C"/>
    <w:rsid w:val="00946E5A"/>
    <w:rsid w:val="009532C6"/>
    <w:rsid w:val="00955E7B"/>
    <w:rsid w:val="00956114"/>
    <w:rsid w:val="00962615"/>
    <w:rsid w:val="009662F1"/>
    <w:rsid w:val="00967FE3"/>
    <w:rsid w:val="00973990"/>
    <w:rsid w:val="0097757A"/>
    <w:rsid w:val="00980D73"/>
    <w:rsid w:val="009825C0"/>
    <w:rsid w:val="00982BC0"/>
    <w:rsid w:val="00983A75"/>
    <w:rsid w:val="00986DB8"/>
    <w:rsid w:val="009904C0"/>
    <w:rsid w:val="009914EA"/>
    <w:rsid w:val="00994C29"/>
    <w:rsid w:val="00995EEA"/>
    <w:rsid w:val="009963A0"/>
    <w:rsid w:val="00996FCC"/>
    <w:rsid w:val="00997838"/>
    <w:rsid w:val="009A3181"/>
    <w:rsid w:val="009B036E"/>
    <w:rsid w:val="009B1905"/>
    <w:rsid w:val="009B374B"/>
    <w:rsid w:val="009B4037"/>
    <w:rsid w:val="009B7F28"/>
    <w:rsid w:val="009C10D1"/>
    <w:rsid w:val="009C2741"/>
    <w:rsid w:val="009C4D1A"/>
    <w:rsid w:val="009D0E2C"/>
    <w:rsid w:val="009D3051"/>
    <w:rsid w:val="009D334D"/>
    <w:rsid w:val="009D3EAD"/>
    <w:rsid w:val="009E0D07"/>
    <w:rsid w:val="009E33D0"/>
    <w:rsid w:val="009E4CF8"/>
    <w:rsid w:val="009E4E7C"/>
    <w:rsid w:val="009F131A"/>
    <w:rsid w:val="009F20C6"/>
    <w:rsid w:val="009F25EA"/>
    <w:rsid w:val="009F45CB"/>
    <w:rsid w:val="009F5074"/>
    <w:rsid w:val="00A04A02"/>
    <w:rsid w:val="00A15535"/>
    <w:rsid w:val="00A20481"/>
    <w:rsid w:val="00A20C68"/>
    <w:rsid w:val="00A21CF1"/>
    <w:rsid w:val="00A23469"/>
    <w:rsid w:val="00A24B0D"/>
    <w:rsid w:val="00A252A7"/>
    <w:rsid w:val="00A2609E"/>
    <w:rsid w:val="00A31237"/>
    <w:rsid w:val="00A324C5"/>
    <w:rsid w:val="00A40953"/>
    <w:rsid w:val="00A40B72"/>
    <w:rsid w:val="00A4373F"/>
    <w:rsid w:val="00A5141A"/>
    <w:rsid w:val="00A65246"/>
    <w:rsid w:val="00A734FC"/>
    <w:rsid w:val="00A751B3"/>
    <w:rsid w:val="00A80CC5"/>
    <w:rsid w:val="00A81E37"/>
    <w:rsid w:val="00A83D3B"/>
    <w:rsid w:val="00A84125"/>
    <w:rsid w:val="00A90632"/>
    <w:rsid w:val="00A92D82"/>
    <w:rsid w:val="00A94381"/>
    <w:rsid w:val="00A94532"/>
    <w:rsid w:val="00A948B5"/>
    <w:rsid w:val="00A95858"/>
    <w:rsid w:val="00A96279"/>
    <w:rsid w:val="00A96ACD"/>
    <w:rsid w:val="00AA1089"/>
    <w:rsid w:val="00AA19FA"/>
    <w:rsid w:val="00AA6696"/>
    <w:rsid w:val="00AA7451"/>
    <w:rsid w:val="00AC19A2"/>
    <w:rsid w:val="00AD161C"/>
    <w:rsid w:val="00AD1BA3"/>
    <w:rsid w:val="00AD1E11"/>
    <w:rsid w:val="00AD2093"/>
    <w:rsid w:val="00AD53B5"/>
    <w:rsid w:val="00AD79FB"/>
    <w:rsid w:val="00AE1DCF"/>
    <w:rsid w:val="00AE2790"/>
    <w:rsid w:val="00AE2F03"/>
    <w:rsid w:val="00AE7E26"/>
    <w:rsid w:val="00AF6C5D"/>
    <w:rsid w:val="00AF6EA2"/>
    <w:rsid w:val="00B019CD"/>
    <w:rsid w:val="00B03A6D"/>
    <w:rsid w:val="00B117DA"/>
    <w:rsid w:val="00B1260C"/>
    <w:rsid w:val="00B13053"/>
    <w:rsid w:val="00B15913"/>
    <w:rsid w:val="00B209CE"/>
    <w:rsid w:val="00B220BA"/>
    <w:rsid w:val="00B27381"/>
    <w:rsid w:val="00B370AF"/>
    <w:rsid w:val="00B42F98"/>
    <w:rsid w:val="00B47D86"/>
    <w:rsid w:val="00B50DAA"/>
    <w:rsid w:val="00B51DBF"/>
    <w:rsid w:val="00B567F6"/>
    <w:rsid w:val="00B66734"/>
    <w:rsid w:val="00B66843"/>
    <w:rsid w:val="00B706FC"/>
    <w:rsid w:val="00B71EAA"/>
    <w:rsid w:val="00B74662"/>
    <w:rsid w:val="00B74F98"/>
    <w:rsid w:val="00B75D7F"/>
    <w:rsid w:val="00B76A17"/>
    <w:rsid w:val="00B80274"/>
    <w:rsid w:val="00B87543"/>
    <w:rsid w:val="00B936F6"/>
    <w:rsid w:val="00BA1EFA"/>
    <w:rsid w:val="00BA3383"/>
    <w:rsid w:val="00BB0C76"/>
    <w:rsid w:val="00BB0FE6"/>
    <w:rsid w:val="00BB22F1"/>
    <w:rsid w:val="00BB41F4"/>
    <w:rsid w:val="00BB6A8C"/>
    <w:rsid w:val="00BB7A93"/>
    <w:rsid w:val="00BB7E17"/>
    <w:rsid w:val="00BC0A28"/>
    <w:rsid w:val="00BC104C"/>
    <w:rsid w:val="00BC22DE"/>
    <w:rsid w:val="00BC2CA8"/>
    <w:rsid w:val="00BC463A"/>
    <w:rsid w:val="00BC5207"/>
    <w:rsid w:val="00BD1459"/>
    <w:rsid w:val="00BD229C"/>
    <w:rsid w:val="00BD315C"/>
    <w:rsid w:val="00BD40AB"/>
    <w:rsid w:val="00BD6B75"/>
    <w:rsid w:val="00BD6DBB"/>
    <w:rsid w:val="00BE05DA"/>
    <w:rsid w:val="00BE1175"/>
    <w:rsid w:val="00BE6ABC"/>
    <w:rsid w:val="00BE74E8"/>
    <w:rsid w:val="00BE76AE"/>
    <w:rsid w:val="00BF296D"/>
    <w:rsid w:val="00BF3954"/>
    <w:rsid w:val="00BF697F"/>
    <w:rsid w:val="00BF7CBA"/>
    <w:rsid w:val="00C00AA5"/>
    <w:rsid w:val="00C0142B"/>
    <w:rsid w:val="00C03C38"/>
    <w:rsid w:val="00C04AFA"/>
    <w:rsid w:val="00C134CD"/>
    <w:rsid w:val="00C13697"/>
    <w:rsid w:val="00C14E30"/>
    <w:rsid w:val="00C22C43"/>
    <w:rsid w:val="00C242AF"/>
    <w:rsid w:val="00C3069C"/>
    <w:rsid w:val="00C315B9"/>
    <w:rsid w:val="00C34592"/>
    <w:rsid w:val="00C34750"/>
    <w:rsid w:val="00C360D2"/>
    <w:rsid w:val="00C40541"/>
    <w:rsid w:val="00C412B6"/>
    <w:rsid w:val="00C4318B"/>
    <w:rsid w:val="00C43C17"/>
    <w:rsid w:val="00C444FE"/>
    <w:rsid w:val="00C512C1"/>
    <w:rsid w:val="00C51F07"/>
    <w:rsid w:val="00C5488E"/>
    <w:rsid w:val="00C578D9"/>
    <w:rsid w:val="00C64A07"/>
    <w:rsid w:val="00C65D9A"/>
    <w:rsid w:val="00C66CA0"/>
    <w:rsid w:val="00C76363"/>
    <w:rsid w:val="00C76684"/>
    <w:rsid w:val="00C83C72"/>
    <w:rsid w:val="00C83D82"/>
    <w:rsid w:val="00C8587B"/>
    <w:rsid w:val="00C85917"/>
    <w:rsid w:val="00C876BD"/>
    <w:rsid w:val="00C91C44"/>
    <w:rsid w:val="00C92445"/>
    <w:rsid w:val="00C97CCB"/>
    <w:rsid w:val="00CA3681"/>
    <w:rsid w:val="00CB2B88"/>
    <w:rsid w:val="00CB2D26"/>
    <w:rsid w:val="00CB6809"/>
    <w:rsid w:val="00CC0920"/>
    <w:rsid w:val="00CC14B3"/>
    <w:rsid w:val="00CC61DE"/>
    <w:rsid w:val="00CD029B"/>
    <w:rsid w:val="00CD199E"/>
    <w:rsid w:val="00CD7E06"/>
    <w:rsid w:val="00CF240D"/>
    <w:rsid w:val="00CF3130"/>
    <w:rsid w:val="00CF6C5B"/>
    <w:rsid w:val="00CF722C"/>
    <w:rsid w:val="00D04345"/>
    <w:rsid w:val="00D049DC"/>
    <w:rsid w:val="00D06FEC"/>
    <w:rsid w:val="00D11702"/>
    <w:rsid w:val="00D14642"/>
    <w:rsid w:val="00D21340"/>
    <w:rsid w:val="00D2463A"/>
    <w:rsid w:val="00D25CEE"/>
    <w:rsid w:val="00D3142F"/>
    <w:rsid w:val="00D356B1"/>
    <w:rsid w:val="00D4084F"/>
    <w:rsid w:val="00D41D17"/>
    <w:rsid w:val="00D51AFF"/>
    <w:rsid w:val="00D53AD3"/>
    <w:rsid w:val="00D53CBE"/>
    <w:rsid w:val="00D54C80"/>
    <w:rsid w:val="00D54E15"/>
    <w:rsid w:val="00D554D8"/>
    <w:rsid w:val="00D61010"/>
    <w:rsid w:val="00D61DF9"/>
    <w:rsid w:val="00D67158"/>
    <w:rsid w:val="00D7178E"/>
    <w:rsid w:val="00D71F70"/>
    <w:rsid w:val="00D7301C"/>
    <w:rsid w:val="00D75DD4"/>
    <w:rsid w:val="00D82A76"/>
    <w:rsid w:val="00D832F3"/>
    <w:rsid w:val="00D869F1"/>
    <w:rsid w:val="00D913ED"/>
    <w:rsid w:val="00D9438C"/>
    <w:rsid w:val="00D96945"/>
    <w:rsid w:val="00DA0888"/>
    <w:rsid w:val="00DA1335"/>
    <w:rsid w:val="00DA27D7"/>
    <w:rsid w:val="00DA41EC"/>
    <w:rsid w:val="00DA55E0"/>
    <w:rsid w:val="00DA786D"/>
    <w:rsid w:val="00DB7C88"/>
    <w:rsid w:val="00DC027A"/>
    <w:rsid w:val="00DC0531"/>
    <w:rsid w:val="00DC0F40"/>
    <w:rsid w:val="00DC24EE"/>
    <w:rsid w:val="00DC3AED"/>
    <w:rsid w:val="00DD60B3"/>
    <w:rsid w:val="00DD77D0"/>
    <w:rsid w:val="00DD7A67"/>
    <w:rsid w:val="00DE1DD6"/>
    <w:rsid w:val="00DE6E71"/>
    <w:rsid w:val="00DE7C79"/>
    <w:rsid w:val="00DE7DD6"/>
    <w:rsid w:val="00DF1A57"/>
    <w:rsid w:val="00DF456F"/>
    <w:rsid w:val="00DF661A"/>
    <w:rsid w:val="00DF7A52"/>
    <w:rsid w:val="00E010CF"/>
    <w:rsid w:val="00E03AC3"/>
    <w:rsid w:val="00E057A2"/>
    <w:rsid w:val="00E1273B"/>
    <w:rsid w:val="00E128E4"/>
    <w:rsid w:val="00E139E6"/>
    <w:rsid w:val="00E16E78"/>
    <w:rsid w:val="00E21963"/>
    <w:rsid w:val="00E21F79"/>
    <w:rsid w:val="00E232C3"/>
    <w:rsid w:val="00E24495"/>
    <w:rsid w:val="00E25FD1"/>
    <w:rsid w:val="00E27916"/>
    <w:rsid w:val="00E27AFD"/>
    <w:rsid w:val="00E32BD9"/>
    <w:rsid w:val="00E337DC"/>
    <w:rsid w:val="00E3387D"/>
    <w:rsid w:val="00E340C7"/>
    <w:rsid w:val="00E34BD2"/>
    <w:rsid w:val="00E35625"/>
    <w:rsid w:val="00E3614F"/>
    <w:rsid w:val="00E37A7F"/>
    <w:rsid w:val="00E40CC5"/>
    <w:rsid w:val="00E44E5A"/>
    <w:rsid w:val="00E46CF1"/>
    <w:rsid w:val="00E473D4"/>
    <w:rsid w:val="00E47616"/>
    <w:rsid w:val="00E531A6"/>
    <w:rsid w:val="00E54154"/>
    <w:rsid w:val="00E54328"/>
    <w:rsid w:val="00E54F0C"/>
    <w:rsid w:val="00E602D3"/>
    <w:rsid w:val="00E627E1"/>
    <w:rsid w:val="00E631F1"/>
    <w:rsid w:val="00E64869"/>
    <w:rsid w:val="00E64C1A"/>
    <w:rsid w:val="00E654EB"/>
    <w:rsid w:val="00E67740"/>
    <w:rsid w:val="00E70685"/>
    <w:rsid w:val="00E716CB"/>
    <w:rsid w:val="00E71ACD"/>
    <w:rsid w:val="00E71AD2"/>
    <w:rsid w:val="00E742AC"/>
    <w:rsid w:val="00E759E0"/>
    <w:rsid w:val="00E77F55"/>
    <w:rsid w:val="00E8033E"/>
    <w:rsid w:val="00E84D69"/>
    <w:rsid w:val="00E87B45"/>
    <w:rsid w:val="00E91603"/>
    <w:rsid w:val="00E97969"/>
    <w:rsid w:val="00EA09B3"/>
    <w:rsid w:val="00EA4C38"/>
    <w:rsid w:val="00EB4BFC"/>
    <w:rsid w:val="00EB4C43"/>
    <w:rsid w:val="00EB766E"/>
    <w:rsid w:val="00EC049F"/>
    <w:rsid w:val="00EC1B02"/>
    <w:rsid w:val="00EC477C"/>
    <w:rsid w:val="00EC67B2"/>
    <w:rsid w:val="00ED0DE9"/>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2650B"/>
    <w:rsid w:val="00F27FAE"/>
    <w:rsid w:val="00F35297"/>
    <w:rsid w:val="00F369B3"/>
    <w:rsid w:val="00F37A78"/>
    <w:rsid w:val="00F4087D"/>
    <w:rsid w:val="00F41DF8"/>
    <w:rsid w:val="00F46023"/>
    <w:rsid w:val="00F460C6"/>
    <w:rsid w:val="00F461B7"/>
    <w:rsid w:val="00F50030"/>
    <w:rsid w:val="00F54D39"/>
    <w:rsid w:val="00F56B8D"/>
    <w:rsid w:val="00F670DD"/>
    <w:rsid w:val="00F67321"/>
    <w:rsid w:val="00F67C7A"/>
    <w:rsid w:val="00F70DAD"/>
    <w:rsid w:val="00F74C2E"/>
    <w:rsid w:val="00F805B1"/>
    <w:rsid w:val="00F823C0"/>
    <w:rsid w:val="00F825E4"/>
    <w:rsid w:val="00F90ACF"/>
    <w:rsid w:val="00F92AAD"/>
    <w:rsid w:val="00F92E44"/>
    <w:rsid w:val="00F93361"/>
    <w:rsid w:val="00FA2A01"/>
    <w:rsid w:val="00FA455F"/>
    <w:rsid w:val="00FA535C"/>
    <w:rsid w:val="00FB27A7"/>
    <w:rsid w:val="00FB3971"/>
    <w:rsid w:val="00FB637A"/>
    <w:rsid w:val="00FB7193"/>
    <w:rsid w:val="00FC62FC"/>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09A5D3EA"/>
  <w15:docId w15:val="{9653E063-6C9C-45F0-AD58-CDFC68002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uiPriority w:val="34"/>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link w:val="BodyText2Char"/>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uiPriority w:val="39"/>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BodyText2Char">
    <w:name w:val="Body Text 2 Char"/>
    <w:basedOn w:val="DefaultParagraphFont"/>
    <w:link w:val="BodyText2"/>
    <w:rsid w:val="006C7783"/>
    <w:rPr>
      <w:rFonts w:ascii="Times New Roman" w:hAnsi="Times New Roman"/>
      <w:sz w:val="24"/>
      <w:szCs w:val="24"/>
      <w:lang w:eastAsia="en-US"/>
    </w:rPr>
  </w:style>
  <w:style w:type="paragraph" w:styleId="NoSpacing">
    <w:name w:val="No Spacing"/>
    <w:uiPriority w:val="1"/>
    <w:qFormat/>
    <w:rsid w:val="00A734FC"/>
    <w:pPr>
      <w:jc w:val="both"/>
    </w:pPr>
    <w:rPr>
      <w:sz w:val="22"/>
      <w:szCs w:val="22"/>
      <w:lang w:eastAsia="en-US"/>
    </w:rPr>
  </w:style>
  <w:style w:type="paragraph" w:customStyle="1" w:styleId="FrameContents">
    <w:name w:val="Frame Contents"/>
    <w:basedOn w:val="Normal"/>
    <w:qFormat/>
    <w:rsid w:val="00D54C80"/>
    <w:pPr>
      <w:spacing w:after="120" w:line="276" w:lineRule="auto"/>
      <w:ind w:left="1701"/>
      <w:jc w:val="both"/>
    </w:pPr>
    <w:rPr>
      <w:rFonts w:ascii="Trebuchet MS" w:eastAsia="MS Mincho" w:hAnsi="Trebuchet MS"/>
      <w:sz w:val="22"/>
      <w:szCs w:val="22"/>
      <w:lang w:val="en-US"/>
    </w:rPr>
  </w:style>
  <w:style w:type="character" w:styleId="Strong">
    <w:name w:val="Strong"/>
    <w:basedOn w:val="DefaultParagraphFont"/>
    <w:uiPriority w:val="22"/>
    <w:qFormat/>
    <w:locked/>
    <w:rsid w:val="008133C6"/>
    <w:rPr>
      <w:b/>
      <w:bCs/>
    </w:rPr>
  </w:style>
  <w:style w:type="character" w:styleId="Emphasis">
    <w:name w:val="Emphasis"/>
    <w:basedOn w:val="DefaultParagraphFont"/>
    <w:uiPriority w:val="20"/>
    <w:qFormat/>
    <w:locked/>
    <w:rsid w:val="008133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1480">
      <w:bodyDiv w:val="1"/>
      <w:marLeft w:val="0"/>
      <w:marRight w:val="0"/>
      <w:marTop w:val="0"/>
      <w:marBottom w:val="0"/>
      <w:divBdr>
        <w:top w:val="none" w:sz="0" w:space="0" w:color="auto"/>
        <w:left w:val="none" w:sz="0" w:space="0" w:color="auto"/>
        <w:bottom w:val="none" w:sz="0" w:space="0" w:color="auto"/>
        <w:right w:val="none" w:sz="0" w:space="0" w:color="auto"/>
      </w:divBdr>
      <w:divsChild>
        <w:div w:id="1903328806">
          <w:marLeft w:val="0"/>
          <w:marRight w:val="0"/>
          <w:marTop w:val="0"/>
          <w:marBottom w:val="0"/>
          <w:divBdr>
            <w:top w:val="none" w:sz="0" w:space="0" w:color="auto"/>
            <w:left w:val="none" w:sz="0" w:space="0" w:color="auto"/>
            <w:bottom w:val="none" w:sz="0" w:space="0" w:color="auto"/>
            <w:right w:val="none" w:sz="0" w:space="0" w:color="auto"/>
          </w:divBdr>
          <w:divsChild>
            <w:div w:id="1534078425">
              <w:marLeft w:val="0"/>
              <w:marRight w:val="0"/>
              <w:marTop w:val="0"/>
              <w:marBottom w:val="0"/>
              <w:divBdr>
                <w:top w:val="none" w:sz="0" w:space="0" w:color="auto"/>
                <w:left w:val="none" w:sz="0" w:space="0" w:color="auto"/>
                <w:bottom w:val="none" w:sz="0" w:space="0" w:color="auto"/>
                <w:right w:val="none" w:sz="0" w:space="0" w:color="auto"/>
              </w:divBdr>
              <w:divsChild>
                <w:div w:id="1764718789">
                  <w:marLeft w:val="0"/>
                  <w:marRight w:val="0"/>
                  <w:marTop w:val="0"/>
                  <w:marBottom w:val="0"/>
                  <w:divBdr>
                    <w:top w:val="none" w:sz="0" w:space="0" w:color="auto"/>
                    <w:left w:val="none" w:sz="0" w:space="0" w:color="auto"/>
                    <w:bottom w:val="none" w:sz="0" w:space="0" w:color="auto"/>
                    <w:right w:val="none" w:sz="0" w:space="0" w:color="auto"/>
                  </w:divBdr>
                  <w:divsChild>
                    <w:div w:id="1540774414">
                      <w:marLeft w:val="0"/>
                      <w:marRight w:val="0"/>
                      <w:marTop w:val="0"/>
                      <w:marBottom w:val="0"/>
                      <w:divBdr>
                        <w:top w:val="none" w:sz="0" w:space="0" w:color="auto"/>
                        <w:left w:val="none" w:sz="0" w:space="0" w:color="auto"/>
                        <w:bottom w:val="none" w:sz="0" w:space="0" w:color="auto"/>
                        <w:right w:val="none" w:sz="0" w:space="0" w:color="auto"/>
                      </w:divBdr>
                      <w:divsChild>
                        <w:div w:id="315307948">
                          <w:marLeft w:val="0"/>
                          <w:marRight w:val="0"/>
                          <w:marTop w:val="0"/>
                          <w:marBottom w:val="0"/>
                          <w:divBdr>
                            <w:top w:val="none" w:sz="0" w:space="0" w:color="auto"/>
                            <w:left w:val="none" w:sz="0" w:space="0" w:color="auto"/>
                            <w:bottom w:val="none" w:sz="0" w:space="0" w:color="auto"/>
                            <w:right w:val="none" w:sz="0" w:space="0" w:color="auto"/>
                          </w:divBdr>
                          <w:divsChild>
                            <w:div w:id="1714497122">
                              <w:marLeft w:val="0"/>
                              <w:marRight w:val="300"/>
                              <w:marTop w:val="180"/>
                              <w:marBottom w:val="0"/>
                              <w:divBdr>
                                <w:top w:val="none" w:sz="0" w:space="0" w:color="auto"/>
                                <w:left w:val="none" w:sz="0" w:space="0" w:color="auto"/>
                                <w:bottom w:val="none" w:sz="0" w:space="0" w:color="auto"/>
                                <w:right w:val="none" w:sz="0" w:space="0" w:color="auto"/>
                              </w:divBdr>
                              <w:divsChild>
                                <w:div w:id="71103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51629">
          <w:marLeft w:val="0"/>
          <w:marRight w:val="0"/>
          <w:marTop w:val="0"/>
          <w:marBottom w:val="0"/>
          <w:divBdr>
            <w:top w:val="none" w:sz="0" w:space="0" w:color="auto"/>
            <w:left w:val="none" w:sz="0" w:space="0" w:color="auto"/>
            <w:bottom w:val="none" w:sz="0" w:space="0" w:color="auto"/>
            <w:right w:val="none" w:sz="0" w:space="0" w:color="auto"/>
          </w:divBdr>
          <w:divsChild>
            <w:div w:id="1820531423">
              <w:marLeft w:val="0"/>
              <w:marRight w:val="0"/>
              <w:marTop w:val="0"/>
              <w:marBottom w:val="0"/>
              <w:divBdr>
                <w:top w:val="none" w:sz="0" w:space="0" w:color="auto"/>
                <w:left w:val="none" w:sz="0" w:space="0" w:color="auto"/>
                <w:bottom w:val="none" w:sz="0" w:space="0" w:color="auto"/>
                <w:right w:val="none" w:sz="0" w:space="0" w:color="auto"/>
              </w:divBdr>
              <w:divsChild>
                <w:div w:id="568341517">
                  <w:marLeft w:val="0"/>
                  <w:marRight w:val="0"/>
                  <w:marTop w:val="0"/>
                  <w:marBottom w:val="0"/>
                  <w:divBdr>
                    <w:top w:val="none" w:sz="0" w:space="0" w:color="auto"/>
                    <w:left w:val="none" w:sz="0" w:space="0" w:color="auto"/>
                    <w:bottom w:val="none" w:sz="0" w:space="0" w:color="auto"/>
                    <w:right w:val="none" w:sz="0" w:space="0" w:color="auto"/>
                  </w:divBdr>
                  <w:divsChild>
                    <w:div w:id="488791060">
                      <w:marLeft w:val="0"/>
                      <w:marRight w:val="0"/>
                      <w:marTop w:val="0"/>
                      <w:marBottom w:val="0"/>
                      <w:divBdr>
                        <w:top w:val="none" w:sz="0" w:space="0" w:color="auto"/>
                        <w:left w:val="none" w:sz="0" w:space="0" w:color="auto"/>
                        <w:bottom w:val="none" w:sz="0" w:space="0" w:color="auto"/>
                        <w:right w:val="none" w:sz="0" w:space="0" w:color="auto"/>
                      </w:divBdr>
                      <w:divsChild>
                        <w:div w:id="39532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90672">
      <w:bodyDiv w:val="1"/>
      <w:marLeft w:val="0"/>
      <w:marRight w:val="0"/>
      <w:marTop w:val="0"/>
      <w:marBottom w:val="0"/>
      <w:divBdr>
        <w:top w:val="none" w:sz="0" w:space="0" w:color="auto"/>
        <w:left w:val="none" w:sz="0" w:space="0" w:color="auto"/>
        <w:bottom w:val="none" w:sz="0" w:space="0" w:color="auto"/>
        <w:right w:val="none" w:sz="0" w:space="0" w:color="auto"/>
      </w:divBdr>
    </w:div>
    <w:div w:id="102965535">
      <w:bodyDiv w:val="1"/>
      <w:marLeft w:val="0"/>
      <w:marRight w:val="0"/>
      <w:marTop w:val="0"/>
      <w:marBottom w:val="0"/>
      <w:divBdr>
        <w:top w:val="none" w:sz="0" w:space="0" w:color="auto"/>
        <w:left w:val="none" w:sz="0" w:space="0" w:color="auto"/>
        <w:bottom w:val="none" w:sz="0" w:space="0" w:color="auto"/>
        <w:right w:val="none" w:sz="0" w:space="0" w:color="auto"/>
      </w:divBdr>
    </w:div>
    <w:div w:id="196507814">
      <w:bodyDiv w:val="1"/>
      <w:marLeft w:val="0"/>
      <w:marRight w:val="0"/>
      <w:marTop w:val="0"/>
      <w:marBottom w:val="0"/>
      <w:divBdr>
        <w:top w:val="none" w:sz="0" w:space="0" w:color="auto"/>
        <w:left w:val="none" w:sz="0" w:space="0" w:color="auto"/>
        <w:bottom w:val="none" w:sz="0" w:space="0" w:color="auto"/>
        <w:right w:val="none" w:sz="0" w:space="0" w:color="auto"/>
      </w:divBdr>
    </w:div>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424960935">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289D8-4633-4F01-A8EB-88B7A07DB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1300</Words>
  <Characters>7410</Characters>
  <Application>Microsoft Office Word</Application>
  <DocSecurity>0</DocSecurity>
  <Lines>61</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GUVERNUL ROMÂNIEI</vt:lpstr>
      <vt:lpstr>GUVERNUL ROMÂNIEI</vt:lpstr>
    </vt:vector>
  </TitlesOfParts>
  <Company>Hewlett-Packard Company</Company>
  <LinksUpToDate>false</LinksUpToDate>
  <CharactersWithSpaces>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Andra Stan</dc:creator>
  <cp:keywords/>
  <dc:description/>
  <cp:lastModifiedBy>Florina Elena Dragos</cp:lastModifiedBy>
  <cp:revision>2</cp:revision>
  <cp:lastPrinted>2020-03-18T08:06:00Z</cp:lastPrinted>
  <dcterms:created xsi:type="dcterms:W3CDTF">2020-03-25T11:57:00Z</dcterms:created>
  <dcterms:modified xsi:type="dcterms:W3CDTF">2020-03-25T11:57:00Z</dcterms:modified>
</cp:coreProperties>
</file>